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5BE53" w14:textId="77777777" w:rsidR="008E3AB1" w:rsidRPr="0058231C" w:rsidRDefault="008E3AB1" w:rsidP="00BC5453">
      <w:pPr>
        <w:spacing w:before="120" w:after="0" w:line="240" w:lineRule="auto"/>
        <w:jc w:val="center"/>
        <w:rPr>
          <w:rFonts w:ascii="Arial" w:hAnsi="Arial" w:cs="Arial"/>
          <w:b/>
          <w:bCs/>
          <w:color w:val="0070C0"/>
          <w:sz w:val="28"/>
          <w:szCs w:val="28"/>
        </w:rPr>
      </w:pPr>
      <w:r w:rsidRPr="0058231C">
        <w:rPr>
          <w:rFonts w:ascii="Arial" w:hAnsi="Arial" w:cs="Arial"/>
          <w:b/>
          <w:bCs/>
          <w:color w:val="0070C0"/>
          <w:sz w:val="28"/>
          <w:szCs w:val="28"/>
        </w:rPr>
        <w:t xml:space="preserve">CORPORATE SUSTAINABILITY REPORTING DIRECTIVE </w:t>
      </w:r>
    </w:p>
    <w:p w14:paraId="20C58DFD" w14:textId="0E730670" w:rsidR="00BC5453" w:rsidRDefault="0054187D" w:rsidP="00BC5453">
      <w:pPr>
        <w:spacing w:before="120" w:after="0" w:line="240" w:lineRule="auto"/>
        <w:jc w:val="center"/>
        <w:rPr>
          <w:rFonts w:ascii="Arial" w:hAnsi="Arial" w:cs="Arial"/>
          <w:b/>
          <w:bCs/>
          <w:color w:val="0070C0"/>
        </w:rPr>
      </w:pPr>
      <w:r>
        <w:rPr>
          <w:rFonts w:ascii="Arial" w:hAnsi="Arial" w:cs="Arial"/>
          <w:b/>
          <w:bCs/>
          <w:color w:val="0070C0"/>
        </w:rPr>
        <w:t>PROPOSTA EMENDAMENTI</w:t>
      </w:r>
      <w:r w:rsidR="00E94FDA">
        <w:rPr>
          <w:rFonts w:ascii="Arial" w:hAnsi="Arial" w:cs="Arial"/>
          <w:b/>
          <w:bCs/>
          <w:color w:val="0070C0"/>
        </w:rPr>
        <w:t xml:space="preserve"> </w:t>
      </w:r>
      <w:r w:rsidR="008E3AB1" w:rsidRPr="0058231C">
        <w:rPr>
          <w:rFonts w:ascii="Arial" w:hAnsi="Arial" w:cs="Arial"/>
          <w:b/>
          <w:bCs/>
          <w:color w:val="0070C0"/>
        </w:rPr>
        <w:t xml:space="preserve">CONFINDUSTRIA </w:t>
      </w:r>
    </w:p>
    <w:p w14:paraId="6DCAB1CE" w14:textId="4FF131FC" w:rsidR="0054187D" w:rsidRDefault="0054187D" w:rsidP="00BC5453">
      <w:pPr>
        <w:spacing w:before="120" w:after="0" w:line="240" w:lineRule="auto"/>
        <w:jc w:val="center"/>
        <w:rPr>
          <w:rFonts w:ascii="Arial" w:hAnsi="Arial" w:cs="Arial"/>
          <w:b/>
          <w:bCs/>
          <w:color w:val="0070C0"/>
        </w:rPr>
      </w:pPr>
      <w:r>
        <w:rPr>
          <w:rFonts w:ascii="Arial" w:hAnsi="Arial" w:cs="Arial"/>
          <w:b/>
          <w:bCs/>
          <w:color w:val="0070C0"/>
        </w:rPr>
        <w:t>COMMISSIONE JURI</w:t>
      </w:r>
    </w:p>
    <w:p w14:paraId="476EE0C5" w14:textId="77777777" w:rsidR="00D061C1" w:rsidRPr="0058231C" w:rsidRDefault="00D061C1" w:rsidP="00BC5453">
      <w:pPr>
        <w:spacing w:before="120" w:after="0" w:line="240" w:lineRule="auto"/>
        <w:jc w:val="center"/>
        <w:rPr>
          <w:rFonts w:ascii="Arial" w:hAnsi="Arial" w:cs="Arial"/>
          <w:color w:val="0070C0"/>
        </w:rPr>
      </w:pPr>
    </w:p>
    <w:p w14:paraId="4D4107B9" w14:textId="42483728" w:rsidR="000C57C1" w:rsidRPr="00BB6346" w:rsidRDefault="000C57C1" w:rsidP="000C57C1">
      <w:pPr>
        <w:spacing w:before="120" w:after="120" w:line="240" w:lineRule="auto"/>
        <w:jc w:val="both"/>
        <w:rPr>
          <w:rStyle w:val="Collegamentoipertestuale"/>
          <w:rFonts w:ascii="Arial" w:hAnsi="Arial" w:cs="Arial"/>
          <w:b/>
          <w:bCs/>
          <w:color w:val="auto"/>
          <w:u w:val="none"/>
        </w:rPr>
      </w:pPr>
      <w:r w:rsidRPr="00BB6346">
        <w:rPr>
          <w:rStyle w:val="Collegamentoipertestuale"/>
          <w:rFonts w:ascii="Arial" w:hAnsi="Arial" w:cs="Arial"/>
          <w:b/>
          <w:bCs/>
          <w:color w:val="auto"/>
          <w:u w:val="none"/>
        </w:rPr>
        <w:t>PREMESSA</w:t>
      </w:r>
    </w:p>
    <w:p w14:paraId="5C5D1442" w14:textId="091D3051" w:rsidR="000C57C1" w:rsidRPr="007B6092" w:rsidRDefault="000C57C1" w:rsidP="007B6092">
      <w:pPr>
        <w:spacing w:after="120" w:line="240" w:lineRule="auto"/>
        <w:jc w:val="both"/>
        <w:rPr>
          <w:rFonts w:ascii="Arial" w:eastAsia="MS Mincho" w:hAnsi="Arial" w:cs="Arial"/>
          <w:lang w:eastAsia="it-IT"/>
        </w:rPr>
      </w:pPr>
      <w:r w:rsidRPr="007B6092">
        <w:rPr>
          <w:rStyle w:val="Collegamentoipertestuale"/>
          <w:rFonts w:ascii="Arial" w:hAnsi="Arial" w:cs="Arial"/>
          <w:color w:val="auto"/>
          <w:u w:val="none"/>
        </w:rPr>
        <w:t xml:space="preserve">L’iter legislativo europeo per </w:t>
      </w:r>
      <w:r w:rsidR="00FB73B6" w:rsidRPr="007B6092">
        <w:rPr>
          <w:rStyle w:val="Collegamentoipertestuale"/>
          <w:rFonts w:ascii="Arial" w:hAnsi="Arial" w:cs="Arial"/>
          <w:color w:val="auto"/>
          <w:u w:val="none"/>
        </w:rPr>
        <w:t>l’approvazione</w:t>
      </w:r>
      <w:r w:rsidRPr="007B6092">
        <w:rPr>
          <w:rStyle w:val="Collegamentoipertestuale"/>
          <w:rFonts w:ascii="Arial" w:hAnsi="Arial" w:cs="Arial"/>
          <w:color w:val="auto"/>
          <w:u w:val="none"/>
        </w:rPr>
        <w:t xml:space="preserve"> della Direttiva</w:t>
      </w:r>
      <w:r w:rsidRPr="007B6092">
        <w:rPr>
          <w:rStyle w:val="Collegamentoipertestuale"/>
          <w:rFonts w:ascii="Arial" w:hAnsi="Arial" w:cs="Arial"/>
          <w:color w:val="auto"/>
        </w:rPr>
        <w:t xml:space="preserve"> </w:t>
      </w:r>
      <w:r w:rsidRPr="007B6092">
        <w:rPr>
          <w:rFonts w:ascii="Arial" w:eastAsia="MS Mincho" w:hAnsi="Arial" w:cs="Arial"/>
          <w:lang w:eastAsia="it-IT"/>
        </w:rPr>
        <w:t>relativa alla</w:t>
      </w:r>
      <w:r w:rsidRPr="007B6092">
        <w:rPr>
          <w:rFonts w:ascii="Arial" w:eastAsia="MS Mincho" w:hAnsi="Arial" w:cs="Arial"/>
          <w:b/>
          <w:bCs/>
          <w:lang w:eastAsia="it-IT"/>
        </w:rPr>
        <w:t xml:space="preserve"> comunicazione societaria sulla sostenibilità</w:t>
      </w:r>
      <w:r w:rsidRPr="007B6092">
        <w:rPr>
          <w:rFonts w:ascii="Arial" w:eastAsia="MS Mincho" w:hAnsi="Arial" w:cs="Arial"/>
          <w:lang w:eastAsia="it-IT"/>
        </w:rPr>
        <w:t xml:space="preserve"> (</w:t>
      </w:r>
      <w:bookmarkStart w:id="0" w:name="_Hlk71031002"/>
      <w:r w:rsidRPr="007B6092">
        <w:rPr>
          <w:rFonts w:ascii="Arial" w:eastAsia="MS Mincho" w:hAnsi="Arial" w:cs="Arial"/>
          <w:i/>
          <w:iCs/>
          <w:lang w:eastAsia="it-IT"/>
        </w:rPr>
        <w:t>Corporate sustainability reporting directive</w:t>
      </w:r>
      <w:bookmarkEnd w:id="0"/>
      <w:r w:rsidRPr="007B6092">
        <w:rPr>
          <w:rFonts w:ascii="Arial" w:eastAsia="MS Mincho" w:hAnsi="Arial" w:cs="Arial"/>
          <w:lang w:eastAsia="it-IT"/>
        </w:rPr>
        <w:t>) presentata ad aprile scorso dalla Commissione Europea, sta proseguendo con l’esame in Consiglio</w:t>
      </w:r>
      <w:r w:rsidR="00065496" w:rsidRPr="007B6092">
        <w:rPr>
          <w:rFonts w:ascii="Arial" w:eastAsia="MS Mincho" w:hAnsi="Arial" w:cs="Arial"/>
          <w:lang w:eastAsia="it-IT"/>
        </w:rPr>
        <w:t>.</w:t>
      </w:r>
      <w:r w:rsidRPr="007B6092">
        <w:rPr>
          <w:rFonts w:ascii="Arial" w:eastAsia="MS Mincho" w:hAnsi="Arial" w:cs="Arial"/>
          <w:lang w:eastAsia="it-IT"/>
        </w:rPr>
        <w:t xml:space="preserve"> </w:t>
      </w:r>
    </w:p>
    <w:p w14:paraId="12FD0DBC" w14:textId="4F71B580" w:rsidR="007443BB" w:rsidRPr="007B6092" w:rsidRDefault="007443BB" w:rsidP="007443BB">
      <w:pPr>
        <w:spacing w:after="120" w:line="240" w:lineRule="auto"/>
        <w:jc w:val="both"/>
        <w:rPr>
          <w:rFonts w:ascii="Arial" w:eastAsia="Times New Roman" w:hAnsi="Arial" w:cs="Arial"/>
          <w:lang w:eastAsia="it-IT"/>
        </w:rPr>
      </w:pPr>
      <w:r w:rsidRPr="007B6092">
        <w:rPr>
          <w:rFonts w:ascii="Arial" w:eastAsia="Times New Roman" w:hAnsi="Arial" w:cs="Arial"/>
          <w:lang w:eastAsia="it-IT"/>
        </w:rPr>
        <w:t xml:space="preserve">La Presidenza del Consiglio ha </w:t>
      </w:r>
      <w:r>
        <w:rPr>
          <w:rFonts w:ascii="Arial" w:eastAsia="Times New Roman" w:hAnsi="Arial" w:cs="Arial"/>
          <w:lang w:eastAsia="it-IT"/>
        </w:rPr>
        <w:t>presentato, ne</w:t>
      </w:r>
      <w:r w:rsidRPr="007B6092">
        <w:rPr>
          <w:rFonts w:ascii="Arial" w:eastAsia="Times New Roman" w:hAnsi="Arial" w:cs="Arial"/>
          <w:lang w:eastAsia="it-IT"/>
        </w:rPr>
        <w:t xml:space="preserve">l working party </w:t>
      </w:r>
      <w:r>
        <w:rPr>
          <w:rFonts w:ascii="Arial" w:eastAsia="Times New Roman" w:hAnsi="Arial" w:cs="Arial"/>
          <w:lang w:eastAsia="it-IT"/>
        </w:rPr>
        <w:t>dell</w:t>
      </w:r>
      <w:r w:rsidRPr="007B6092">
        <w:rPr>
          <w:rFonts w:ascii="Arial" w:eastAsia="Times New Roman" w:hAnsi="Arial" w:cs="Arial"/>
          <w:lang w:eastAsia="it-IT"/>
        </w:rPr>
        <w:t xml:space="preserve">’8 novembre  </w:t>
      </w:r>
      <w:r>
        <w:rPr>
          <w:rFonts w:ascii="Arial" w:eastAsia="Times New Roman" w:hAnsi="Arial" w:cs="Arial"/>
          <w:lang w:eastAsia="it-IT"/>
        </w:rPr>
        <w:t xml:space="preserve">p.v., </w:t>
      </w:r>
      <w:r w:rsidRPr="007B6092">
        <w:rPr>
          <w:rFonts w:ascii="Arial" w:eastAsia="Times New Roman" w:hAnsi="Arial" w:cs="Arial"/>
          <w:lang w:eastAsia="it-IT"/>
        </w:rPr>
        <w:t>delle proposte di integrazione della direttiva relativ</w:t>
      </w:r>
      <w:r w:rsidR="00BF0842">
        <w:rPr>
          <w:rFonts w:ascii="Arial" w:eastAsia="Times New Roman" w:hAnsi="Arial" w:cs="Arial"/>
          <w:lang w:eastAsia="it-IT"/>
        </w:rPr>
        <w:t>e</w:t>
      </w:r>
      <w:r w:rsidRPr="007B6092">
        <w:rPr>
          <w:rFonts w:ascii="Arial" w:eastAsia="Times New Roman" w:hAnsi="Arial" w:cs="Arial"/>
          <w:lang w:eastAsia="it-IT"/>
        </w:rPr>
        <w:t xml:space="preserve"> a tre ambiti: a) </w:t>
      </w:r>
      <w:r w:rsidRPr="00507D09">
        <w:rPr>
          <w:rFonts w:ascii="Arial" w:eastAsia="Times New Roman" w:hAnsi="Arial" w:cs="Arial"/>
          <w:b/>
          <w:bCs/>
          <w:lang w:eastAsia="it-IT"/>
        </w:rPr>
        <w:t>gli intangibili; b) la tempistica di recepimento della direttiva</w:t>
      </w:r>
      <w:r w:rsidRPr="007B6092">
        <w:rPr>
          <w:rFonts w:ascii="Arial" w:eastAsia="Times New Roman" w:hAnsi="Arial" w:cs="Arial"/>
          <w:lang w:eastAsia="it-IT"/>
        </w:rPr>
        <w:t xml:space="preserve">; c) gli obblighi per le imprese controllate, al fine di </w:t>
      </w:r>
      <w:r>
        <w:rPr>
          <w:rFonts w:ascii="Arial" w:eastAsia="Times New Roman" w:hAnsi="Arial" w:cs="Arial"/>
          <w:lang w:eastAsia="it-IT"/>
        </w:rPr>
        <w:t xml:space="preserve">guidare il confronto e </w:t>
      </w:r>
      <w:r w:rsidRPr="007B6092">
        <w:rPr>
          <w:rFonts w:ascii="Arial" w:eastAsia="Times New Roman" w:hAnsi="Arial" w:cs="Arial"/>
          <w:lang w:eastAsia="it-IT"/>
        </w:rPr>
        <w:t>provare a rispondere alle molte osservazioni ricevute.</w:t>
      </w:r>
    </w:p>
    <w:p w14:paraId="785FFE72" w14:textId="17C0655A" w:rsidR="007443BB" w:rsidRDefault="007443BB" w:rsidP="007B6092">
      <w:pPr>
        <w:spacing w:after="120" w:line="240" w:lineRule="auto"/>
        <w:jc w:val="both"/>
        <w:rPr>
          <w:rFonts w:ascii="Arial" w:hAnsi="Arial" w:cs="Arial"/>
        </w:rPr>
      </w:pPr>
      <w:r>
        <w:rPr>
          <w:rFonts w:ascii="Arial" w:hAnsi="Arial" w:cs="Arial"/>
        </w:rPr>
        <w:t xml:space="preserve">Parallelamente la Commissione Jury ha fissato il termine del 9 dicembre </w:t>
      </w:r>
      <w:r w:rsidR="00EC2168">
        <w:rPr>
          <w:rFonts w:ascii="Arial" w:hAnsi="Arial" w:cs="Arial"/>
        </w:rPr>
        <w:t xml:space="preserve">p.v. </w:t>
      </w:r>
      <w:r>
        <w:rPr>
          <w:rFonts w:ascii="Arial" w:hAnsi="Arial" w:cs="Arial"/>
        </w:rPr>
        <w:t>per presentare eventuali emendamenti alla proposta</w:t>
      </w:r>
      <w:r w:rsidR="00D616B2">
        <w:rPr>
          <w:rFonts w:ascii="Arial" w:hAnsi="Arial" w:cs="Arial"/>
        </w:rPr>
        <w:t xml:space="preserve"> di Direttiva</w:t>
      </w:r>
      <w:r>
        <w:rPr>
          <w:rFonts w:ascii="Arial" w:hAnsi="Arial" w:cs="Arial"/>
        </w:rPr>
        <w:t>.</w:t>
      </w:r>
    </w:p>
    <w:p w14:paraId="61A8AFE2" w14:textId="634F6845" w:rsidR="000C57C1" w:rsidRPr="007B6092" w:rsidRDefault="00050B9E" w:rsidP="007B6092">
      <w:pPr>
        <w:spacing w:after="120" w:line="240" w:lineRule="auto"/>
        <w:jc w:val="both"/>
        <w:rPr>
          <w:rFonts w:ascii="Arial" w:hAnsi="Arial" w:cs="Arial"/>
        </w:rPr>
      </w:pPr>
      <w:r w:rsidRPr="007B6092">
        <w:rPr>
          <w:rFonts w:ascii="Arial" w:hAnsi="Arial" w:cs="Arial"/>
        </w:rPr>
        <w:t>Confindustria ribadisce la condivisione del</w:t>
      </w:r>
      <w:r w:rsidR="000C57C1" w:rsidRPr="007B6092">
        <w:rPr>
          <w:rFonts w:ascii="Arial" w:hAnsi="Arial" w:cs="Arial"/>
        </w:rPr>
        <w:t xml:space="preserve">l’obiettivo generale della proposta per far sì che le imprese, anche le PMI, rendano disponibili le proprie informazioni in modo efficace, completo e uniforme, sia per avere un accesso più agevole </w:t>
      </w:r>
      <w:r w:rsidR="00725D9C" w:rsidRPr="007B6092">
        <w:rPr>
          <w:rFonts w:ascii="Arial" w:hAnsi="Arial" w:cs="Arial"/>
        </w:rPr>
        <w:t>a</w:t>
      </w:r>
      <w:r w:rsidR="00725D9C">
        <w:rPr>
          <w:rFonts w:ascii="Arial" w:hAnsi="Arial" w:cs="Arial"/>
        </w:rPr>
        <w:t>l credito e ai mercati dei capitali</w:t>
      </w:r>
      <w:r w:rsidR="00725D9C" w:rsidRPr="007B6092">
        <w:rPr>
          <w:rFonts w:ascii="Arial" w:hAnsi="Arial" w:cs="Arial"/>
        </w:rPr>
        <w:t>,</w:t>
      </w:r>
      <w:r w:rsidR="000C57C1" w:rsidRPr="007B6092">
        <w:rPr>
          <w:rFonts w:ascii="Arial" w:hAnsi="Arial" w:cs="Arial"/>
        </w:rPr>
        <w:t xml:space="preserve"> sia per contribuire alla transizione verso un’economia sostenibile.</w:t>
      </w:r>
    </w:p>
    <w:p w14:paraId="1F7058CE" w14:textId="12203EA1" w:rsidR="000C57C1" w:rsidRPr="007B6092" w:rsidRDefault="000C57C1" w:rsidP="007B6092">
      <w:pPr>
        <w:spacing w:after="120" w:line="240" w:lineRule="auto"/>
        <w:jc w:val="both"/>
        <w:rPr>
          <w:rFonts w:ascii="Arial" w:hAnsi="Arial" w:cs="Arial"/>
        </w:rPr>
      </w:pPr>
      <w:r w:rsidRPr="007B6092">
        <w:rPr>
          <w:rFonts w:ascii="Arial" w:hAnsi="Arial" w:cs="Arial"/>
        </w:rPr>
        <w:t xml:space="preserve">Tuttavia, </w:t>
      </w:r>
      <w:r w:rsidR="00050B9E" w:rsidRPr="007B6092">
        <w:rPr>
          <w:rFonts w:ascii="Arial" w:hAnsi="Arial" w:cs="Arial"/>
        </w:rPr>
        <w:t xml:space="preserve">ritiene imprescindibile </w:t>
      </w:r>
      <w:r w:rsidRPr="007B6092">
        <w:rPr>
          <w:rFonts w:ascii="Arial" w:hAnsi="Arial" w:cs="Arial"/>
        </w:rPr>
        <w:t xml:space="preserve">che il crescente allineamento alla rendicontazione di sostenibilità, avvenga in modo </w:t>
      </w:r>
      <w:r w:rsidR="00725D9C">
        <w:rPr>
          <w:rFonts w:ascii="Arial" w:hAnsi="Arial" w:cs="Arial"/>
          <w:b/>
          <w:bCs/>
        </w:rPr>
        <w:t>graduale</w:t>
      </w:r>
      <w:r w:rsidRPr="007B6092">
        <w:rPr>
          <w:rFonts w:ascii="Arial" w:hAnsi="Arial" w:cs="Arial"/>
          <w:b/>
          <w:bCs/>
        </w:rPr>
        <w:t xml:space="preserve"> e proporzionale</w:t>
      </w:r>
      <w:r w:rsidRPr="007B6092">
        <w:rPr>
          <w:rFonts w:ascii="Arial" w:hAnsi="Arial" w:cs="Arial"/>
        </w:rPr>
        <w:t xml:space="preserve">, senza imporre obblighi troppo prescrittivi e </w:t>
      </w:r>
      <w:r w:rsidR="00050B9E" w:rsidRPr="007B6092">
        <w:rPr>
          <w:rFonts w:ascii="Arial" w:hAnsi="Arial" w:cs="Arial"/>
        </w:rPr>
        <w:t xml:space="preserve">incentivando </w:t>
      </w:r>
      <w:r w:rsidRPr="007B6092">
        <w:rPr>
          <w:rFonts w:ascii="Arial" w:hAnsi="Arial" w:cs="Arial"/>
        </w:rPr>
        <w:t xml:space="preserve">l’approccio volontario per la platea delle imprese di minori dimensioni. </w:t>
      </w:r>
    </w:p>
    <w:p w14:paraId="33FB5F5F" w14:textId="7E153AB2" w:rsidR="00BB0B12" w:rsidRPr="007B6092" w:rsidRDefault="00BF0842" w:rsidP="007B6092">
      <w:pPr>
        <w:spacing w:after="120" w:line="240" w:lineRule="auto"/>
        <w:jc w:val="both"/>
        <w:rPr>
          <w:rFonts w:ascii="Arial" w:hAnsi="Arial" w:cs="Arial"/>
        </w:rPr>
      </w:pPr>
      <w:r>
        <w:rPr>
          <w:rFonts w:ascii="Arial" w:eastAsia="MS Mincho" w:hAnsi="Arial" w:cs="Arial"/>
          <w:lang w:eastAsia="it-IT"/>
        </w:rPr>
        <w:t>In tal senso si</w:t>
      </w:r>
      <w:r w:rsidR="007443BB">
        <w:rPr>
          <w:rFonts w:ascii="Arial" w:eastAsia="MS Mincho" w:hAnsi="Arial" w:cs="Arial"/>
          <w:lang w:eastAsia="it-IT"/>
        </w:rPr>
        <w:t xml:space="preserve"> </w:t>
      </w:r>
      <w:r w:rsidR="00050B9E" w:rsidRPr="007B6092">
        <w:rPr>
          <w:rFonts w:ascii="Arial" w:eastAsia="MS Mincho" w:hAnsi="Arial" w:cs="Arial"/>
          <w:lang w:eastAsia="it-IT"/>
        </w:rPr>
        <w:t>ritiene opportuno</w:t>
      </w:r>
      <w:r w:rsidR="00FA522C">
        <w:rPr>
          <w:rFonts w:ascii="Arial" w:eastAsia="MS Mincho" w:hAnsi="Arial" w:cs="Arial"/>
          <w:lang w:eastAsia="it-IT"/>
        </w:rPr>
        <w:t>, oltre le osservazioni già inviate con la Nota di Business Europe</w:t>
      </w:r>
      <w:r w:rsidR="00D616B2">
        <w:rPr>
          <w:rFonts w:ascii="Arial" w:eastAsia="MS Mincho" w:hAnsi="Arial" w:cs="Arial"/>
          <w:lang w:eastAsia="it-IT"/>
        </w:rPr>
        <w:t xml:space="preserve"> di luglio scorso</w:t>
      </w:r>
      <w:r w:rsidR="00FA522C">
        <w:rPr>
          <w:rFonts w:ascii="Arial" w:eastAsia="MS Mincho" w:hAnsi="Arial" w:cs="Arial"/>
          <w:lang w:eastAsia="it-IT"/>
        </w:rPr>
        <w:t xml:space="preserve">, </w:t>
      </w:r>
      <w:r w:rsidR="00050B9E" w:rsidRPr="007B6092">
        <w:rPr>
          <w:rFonts w:ascii="Arial" w:eastAsia="MS Mincho" w:hAnsi="Arial" w:cs="Arial"/>
          <w:lang w:eastAsia="it-IT"/>
        </w:rPr>
        <w:t>insistere</w:t>
      </w:r>
      <w:r w:rsidR="00FA522C">
        <w:rPr>
          <w:rFonts w:ascii="Arial" w:eastAsia="MS Mincho" w:hAnsi="Arial" w:cs="Arial"/>
          <w:lang w:eastAsia="it-IT"/>
        </w:rPr>
        <w:t xml:space="preserve"> nuovamente </w:t>
      </w:r>
      <w:r w:rsidR="00050B9E" w:rsidRPr="007B6092">
        <w:rPr>
          <w:rFonts w:ascii="Arial" w:eastAsia="MS Mincho" w:hAnsi="Arial" w:cs="Arial"/>
          <w:lang w:eastAsia="it-IT"/>
        </w:rPr>
        <w:t>su</w:t>
      </w:r>
      <w:r w:rsidR="007B6092">
        <w:rPr>
          <w:rFonts w:ascii="Arial" w:eastAsia="MS Mincho" w:hAnsi="Arial" w:cs="Arial"/>
          <w:lang w:eastAsia="it-IT"/>
        </w:rPr>
        <w:t xml:space="preserve">lla necessità di modifica di </w:t>
      </w:r>
      <w:r w:rsidR="00050B9E" w:rsidRPr="007B6092">
        <w:rPr>
          <w:rFonts w:ascii="Arial" w:eastAsia="MS Mincho" w:hAnsi="Arial" w:cs="Arial"/>
          <w:lang w:eastAsia="it-IT"/>
        </w:rPr>
        <w:t>due aspetti</w:t>
      </w:r>
      <w:r w:rsidR="007443BB">
        <w:rPr>
          <w:rFonts w:ascii="Arial" w:eastAsia="MS Mincho" w:hAnsi="Arial" w:cs="Arial"/>
          <w:lang w:eastAsia="it-IT"/>
        </w:rPr>
        <w:t xml:space="preserve"> essenziali </w:t>
      </w:r>
      <w:r w:rsidR="00E77836">
        <w:rPr>
          <w:rFonts w:ascii="Arial" w:eastAsia="MS Mincho" w:hAnsi="Arial" w:cs="Arial"/>
          <w:lang w:eastAsia="it-IT"/>
        </w:rPr>
        <w:t xml:space="preserve"> della disciplina </w:t>
      </w:r>
      <w:r w:rsidR="00650F7E" w:rsidRPr="007B6092">
        <w:rPr>
          <w:rFonts w:ascii="Arial" w:eastAsia="MS Mincho" w:hAnsi="Arial" w:cs="Arial"/>
          <w:lang w:eastAsia="it-IT"/>
        </w:rPr>
        <w:t xml:space="preserve">per </w:t>
      </w:r>
      <w:r w:rsidR="00FB73B6" w:rsidRPr="007B6092">
        <w:rPr>
          <w:rFonts w:ascii="Arial" w:eastAsia="MS Mincho" w:hAnsi="Arial" w:cs="Arial"/>
          <w:lang w:eastAsia="it-IT"/>
        </w:rPr>
        <w:t>evitare di</w:t>
      </w:r>
      <w:r w:rsidR="00050B9E" w:rsidRPr="007B6092">
        <w:rPr>
          <w:rFonts w:ascii="Arial" w:hAnsi="Arial" w:cs="Arial"/>
        </w:rPr>
        <w:t xml:space="preserve"> imporre obblighi </w:t>
      </w:r>
      <w:r w:rsidR="00163F39">
        <w:rPr>
          <w:rFonts w:ascii="Arial" w:hAnsi="Arial" w:cs="Arial"/>
        </w:rPr>
        <w:t xml:space="preserve">troppo dettagliati </w:t>
      </w:r>
      <w:r w:rsidR="00650F7E" w:rsidRPr="007B6092">
        <w:rPr>
          <w:rFonts w:ascii="Arial" w:hAnsi="Arial" w:cs="Arial"/>
        </w:rPr>
        <w:t>e oner</w:t>
      </w:r>
      <w:r w:rsidR="00163F39">
        <w:rPr>
          <w:rFonts w:ascii="Arial" w:hAnsi="Arial" w:cs="Arial"/>
        </w:rPr>
        <w:t>osi</w:t>
      </w:r>
      <w:r w:rsidR="00065496" w:rsidRPr="007B6092">
        <w:rPr>
          <w:rFonts w:ascii="Arial" w:hAnsi="Arial" w:cs="Arial"/>
        </w:rPr>
        <w:t xml:space="preserve"> </w:t>
      </w:r>
      <w:r w:rsidR="00050B9E" w:rsidRPr="007B6092">
        <w:rPr>
          <w:rFonts w:ascii="Arial" w:hAnsi="Arial" w:cs="Arial"/>
        </w:rPr>
        <w:t xml:space="preserve">che accrescono i costi e complicano notevolmente </w:t>
      </w:r>
      <w:r w:rsidR="00283A11" w:rsidRPr="007B6092">
        <w:rPr>
          <w:rFonts w:ascii="Arial" w:hAnsi="Arial" w:cs="Arial"/>
        </w:rPr>
        <w:t xml:space="preserve">l’attività di rendicontazione di sostenibilità delle </w:t>
      </w:r>
      <w:r w:rsidR="00050B9E" w:rsidRPr="007B6092">
        <w:rPr>
          <w:rFonts w:ascii="Arial" w:hAnsi="Arial" w:cs="Arial"/>
        </w:rPr>
        <w:t>imprese.</w:t>
      </w:r>
      <w:r w:rsidR="00BB0B12" w:rsidRPr="007B6092">
        <w:rPr>
          <w:rFonts w:ascii="Arial" w:hAnsi="Arial" w:cs="Arial"/>
        </w:rPr>
        <w:t xml:space="preserve"> </w:t>
      </w:r>
    </w:p>
    <w:p w14:paraId="013CC0B9" w14:textId="64E68584" w:rsidR="00BB0B12" w:rsidRPr="00BF0842" w:rsidRDefault="00BB0B12" w:rsidP="007B6092">
      <w:pPr>
        <w:spacing w:after="120" w:line="240" w:lineRule="auto"/>
        <w:jc w:val="both"/>
        <w:rPr>
          <w:rFonts w:ascii="Arial" w:hAnsi="Arial" w:cs="Arial"/>
        </w:rPr>
      </w:pPr>
      <w:r w:rsidRPr="007B6092">
        <w:rPr>
          <w:rFonts w:ascii="Arial" w:hAnsi="Arial" w:cs="Arial"/>
        </w:rPr>
        <w:t xml:space="preserve">Per i motivi sopra esposti, per tutte le </w:t>
      </w:r>
      <w:r w:rsidRPr="007B6092">
        <w:rPr>
          <w:rFonts w:ascii="Arial" w:hAnsi="Arial" w:cs="Arial"/>
          <w:b/>
          <w:bCs/>
        </w:rPr>
        <w:t xml:space="preserve">imprese di grandi dimensioni </w:t>
      </w:r>
      <w:r w:rsidRPr="007B6092">
        <w:rPr>
          <w:rFonts w:ascii="Arial" w:hAnsi="Arial" w:cs="Arial"/>
        </w:rPr>
        <w:t xml:space="preserve">e per le PMI quotate sarebbe opportuno </w:t>
      </w:r>
      <w:r w:rsidRPr="007B6092">
        <w:rPr>
          <w:rFonts w:ascii="Arial" w:hAnsi="Arial" w:cs="Arial"/>
          <w:b/>
          <w:bCs/>
        </w:rPr>
        <w:t>adottare un approccio graduale</w:t>
      </w:r>
      <w:r w:rsidRPr="007B6092">
        <w:rPr>
          <w:rFonts w:ascii="Arial" w:hAnsi="Arial" w:cs="Arial"/>
        </w:rPr>
        <w:t xml:space="preserve">, sia rispetto </w:t>
      </w:r>
      <w:r w:rsidRPr="007B6092">
        <w:rPr>
          <w:rFonts w:ascii="Arial" w:hAnsi="Arial" w:cs="Arial"/>
          <w:b/>
          <w:bCs/>
        </w:rPr>
        <w:t>ai tempi</w:t>
      </w:r>
      <w:r w:rsidRPr="007B6092">
        <w:rPr>
          <w:rFonts w:ascii="Arial" w:hAnsi="Arial" w:cs="Arial"/>
        </w:rPr>
        <w:t xml:space="preserve"> di entrata in vigore delle norme,</w:t>
      </w:r>
      <w:r w:rsidRPr="007B6092">
        <w:rPr>
          <w:rFonts w:ascii="Arial" w:hAnsi="Arial" w:cs="Arial"/>
          <w:b/>
          <w:bCs/>
        </w:rPr>
        <w:t xml:space="preserve"> </w:t>
      </w:r>
      <w:r w:rsidRPr="007B6092">
        <w:rPr>
          <w:rFonts w:ascii="Arial" w:hAnsi="Arial" w:cs="Arial"/>
        </w:rPr>
        <w:t xml:space="preserve">prevista per il 2023 e 2026, sia rispetto al </w:t>
      </w:r>
      <w:r w:rsidRPr="007B6092">
        <w:rPr>
          <w:rFonts w:ascii="Arial" w:hAnsi="Arial" w:cs="Arial"/>
          <w:b/>
          <w:bCs/>
        </w:rPr>
        <w:t>novero delle informazioni</w:t>
      </w:r>
      <w:r w:rsidRPr="007B6092">
        <w:rPr>
          <w:rFonts w:ascii="Arial" w:hAnsi="Arial" w:cs="Arial"/>
        </w:rPr>
        <w:t xml:space="preserve"> da rendicontare</w:t>
      </w:r>
      <w:r w:rsidR="00BF0842">
        <w:rPr>
          <w:rFonts w:ascii="Arial" w:hAnsi="Arial" w:cs="Arial"/>
        </w:rPr>
        <w:t>, riprendendo quan</w:t>
      </w:r>
      <w:r w:rsidR="00EF7FA5">
        <w:rPr>
          <w:rFonts w:ascii="Arial" w:hAnsi="Arial" w:cs="Arial"/>
        </w:rPr>
        <w:t>t</w:t>
      </w:r>
      <w:r w:rsidR="00BF0842">
        <w:rPr>
          <w:rFonts w:ascii="Arial" w:hAnsi="Arial" w:cs="Arial"/>
        </w:rPr>
        <w:t xml:space="preserve">o di condivisibile è stato elaborato dal </w:t>
      </w:r>
      <w:r w:rsidR="00BF0842" w:rsidRPr="00BF0842">
        <w:rPr>
          <w:rFonts w:ascii="Arial" w:hAnsi="Arial" w:cs="Arial"/>
        </w:rPr>
        <w:t>Consiglio</w:t>
      </w:r>
      <w:r w:rsidR="00EF7FA5">
        <w:rPr>
          <w:rFonts w:ascii="Arial" w:hAnsi="Arial" w:cs="Arial"/>
        </w:rPr>
        <w:t xml:space="preserve"> stesso, </w:t>
      </w:r>
      <w:r w:rsidR="00BF0842">
        <w:rPr>
          <w:rFonts w:ascii="Arial" w:eastAsia="Times New Roman" w:hAnsi="Arial" w:cs="Arial"/>
          <w:lang w:eastAsia="it-IT"/>
        </w:rPr>
        <w:t xml:space="preserve">le cui proposte di modifica </w:t>
      </w:r>
      <w:r w:rsidR="00BF0842" w:rsidRPr="00BF0842">
        <w:rPr>
          <w:rFonts w:ascii="Arial" w:eastAsia="Times New Roman" w:hAnsi="Arial" w:cs="Arial"/>
          <w:lang w:eastAsia="it-IT"/>
        </w:rPr>
        <w:t>appaiono miglior</w:t>
      </w:r>
      <w:r w:rsidR="00BF0842">
        <w:rPr>
          <w:rFonts w:ascii="Arial" w:eastAsia="Times New Roman" w:hAnsi="Arial" w:cs="Arial"/>
          <w:lang w:eastAsia="it-IT"/>
        </w:rPr>
        <w:t>at</w:t>
      </w:r>
      <w:r w:rsidR="00BF0842" w:rsidRPr="00BF0842">
        <w:rPr>
          <w:rFonts w:ascii="Arial" w:eastAsia="Times New Roman" w:hAnsi="Arial" w:cs="Arial"/>
          <w:lang w:eastAsia="it-IT"/>
        </w:rPr>
        <w:t>ive rispetto al testo originale</w:t>
      </w:r>
      <w:r w:rsidRPr="00BF0842">
        <w:rPr>
          <w:rFonts w:ascii="Arial" w:hAnsi="Arial" w:cs="Arial"/>
        </w:rPr>
        <w:t>.</w:t>
      </w:r>
    </w:p>
    <w:p w14:paraId="60066520" w14:textId="12BA2CC3" w:rsidR="00050B9E" w:rsidRPr="007B6092" w:rsidRDefault="00050B9E" w:rsidP="007B6092">
      <w:pPr>
        <w:spacing w:after="120" w:line="240" w:lineRule="auto"/>
        <w:jc w:val="both"/>
        <w:rPr>
          <w:rFonts w:ascii="Arial" w:hAnsi="Arial" w:cs="Arial"/>
        </w:rPr>
      </w:pPr>
    </w:p>
    <w:p w14:paraId="6DCB86F8" w14:textId="75A0B935" w:rsidR="00E94FDA" w:rsidRPr="007B6092" w:rsidRDefault="00F77642" w:rsidP="007B6092">
      <w:pPr>
        <w:spacing w:after="120" w:line="240" w:lineRule="auto"/>
        <w:jc w:val="both"/>
        <w:rPr>
          <w:rFonts w:ascii="Arial" w:hAnsi="Arial" w:cs="Arial"/>
          <w:b/>
          <w:bCs/>
        </w:rPr>
      </w:pPr>
      <w:r w:rsidRPr="007B6092">
        <w:rPr>
          <w:rFonts w:ascii="Arial" w:hAnsi="Arial" w:cs="Arial"/>
          <w:b/>
          <w:bCs/>
        </w:rPr>
        <w:t xml:space="preserve">DOCUMENTI DEL CONSIGLIO EUROPEO </w:t>
      </w:r>
    </w:p>
    <w:p w14:paraId="15C2B904" w14:textId="08A46B75" w:rsidR="00BB0B12" w:rsidRPr="007B6092" w:rsidRDefault="00FB73B6" w:rsidP="007B6092">
      <w:pPr>
        <w:spacing w:after="120" w:line="240" w:lineRule="auto"/>
        <w:jc w:val="both"/>
        <w:rPr>
          <w:rFonts w:ascii="Arial" w:eastAsia="Times New Roman" w:hAnsi="Arial" w:cs="Arial"/>
          <w:lang w:eastAsia="it-IT"/>
        </w:rPr>
      </w:pPr>
      <w:r w:rsidRPr="007B6092">
        <w:rPr>
          <w:rFonts w:ascii="Arial" w:eastAsia="Times New Roman" w:hAnsi="Arial" w:cs="Arial"/>
          <w:lang w:eastAsia="it-IT"/>
        </w:rPr>
        <w:t xml:space="preserve">In merito </w:t>
      </w:r>
      <w:r w:rsidR="00BF0842">
        <w:rPr>
          <w:rFonts w:ascii="Arial" w:eastAsia="Times New Roman" w:hAnsi="Arial" w:cs="Arial"/>
          <w:lang w:eastAsia="it-IT"/>
        </w:rPr>
        <w:t>al tema de</w:t>
      </w:r>
      <w:r w:rsidRPr="007B6092">
        <w:rPr>
          <w:rFonts w:ascii="Arial" w:eastAsia="Times New Roman" w:hAnsi="Arial" w:cs="Arial"/>
          <w:lang w:eastAsia="it-IT"/>
        </w:rPr>
        <w:t xml:space="preserve">gli </w:t>
      </w:r>
      <w:r w:rsidR="00BB0B12" w:rsidRPr="007B6092">
        <w:rPr>
          <w:rFonts w:ascii="Arial" w:eastAsia="Times New Roman" w:hAnsi="Arial" w:cs="Arial"/>
          <w:lang w:eastAsia="it-IT"/>
        </w:rPr>
        <w:t>intangibili il Consiglio propone una definizione più dettagliata per chiarire i riferimenti</w:t>
      </w:r>
      <w:r w:rsidRPr="007B6092">
        <w:rPr>
          <w:rFonts w:ascii="Arial" w:eastAsia="Times New Roman" w:hAnsi="Arial" w:cs="Arial"/>
          <w:lang w:eastAsia="it-IT"/>
        </w:rPr>
        <w:t xml:space="preserve">, </w:t>
      </w:r>
      <w:r w:rsidR="00BB0B12" w:rsidRPr="007B6092">
        <w:rPr>
          <w:rFonts w:ascii="Arial" w:eastAsia="Times New Roman" w:hAnsi="Arial" w:cs="Arial"/>
          <w:lang w:eastAsia="it-IT"/>
        </w:rPr>
        <w:t>precisa</w:t>
      </w:r>
      <w:r w:rsidRPr="007B6092">
        <w:rPr>
          <w:rFonts w:ascii="Arial" w:eastAsia="Times New Roman" w:hAnsi="Arial" w:cs="Arial"/>
          <w:lang w:eastAsia="it-IT"/>
        </w:rPr>
        <w:t xml:space="preserve">ndo </w:t>
      </w:r>
      <w:r w:rsidR="00BB0B12" w:rsidRPr="007B6092">
        <w:rPr>
          <w:rFonts w:ascii="Arial" w:eastAsia="Times New Roman" w:hAnsi="Arial" w:cs="Arial"/>
          <w:lang w:eastAsia="it-IT"/>
        </w:rPr>
        <w:t xml:space="preserve">che </w:t>
      </w:r>
      <w:r w:rsidRPr="007B6092">
        <w:rPr>
          <w:rFonts w:ascii="Arial" w:eastAsia="Times New Roman" w:hAnsi="Arial" w:cs="Arial"/>
          <w:lang w:eastAsia="it-IT"/>
        </w:rPr>
        <w:t>si</w:t>
      </w:r>
      <w:r w:rsidR="00BB0B12" w:rsidRPr="007B6092">
        <w:rPr>
          <w:rFonts w:ascii="Arial" w:eastAsia="Times New Roman" w:hAnsi="Arial" w:cs="Arial"/>
          <w:lang w:eastAsia="it-IT"/>
        </w:rPr>
        <w:t xml:space="preserve"> intendono le risorse immateriali fondamentali che sono quelle risorse che non hanno una sostanza fisica, dalle quali dipende in modo significativo il business model dell’impresa e che sono una fonte di creazione, conservazione o erosione del valore.</w:t>
      </w:r>
    </w:p>
    <w:p w14:paraId="6A408A05" w14:textId="2B8A0EA3" w:rsidR="00BB0B12" w:rsidRPr="007B6092" w:rsidRDefault="00BB0B12" w:rsidP="007B6092">
      <w:pPr>
        <w:spacing w:after="120" w:line="240" w:lineRule="auto"/>
        <w:jc w:val="both"/>
        <w:rPr>
          <w:rFonts w:ascii="Arial" w:eastAsia="Times New Roman" w:hAnsi="Arial" w:cs="Arial"/>
          <w:lang w:eastAsia="it-IT"/>
        </w:rPr>
      </w:pPr>
      <w:r w:rsidRPr="007B6092">
        <w:rPr>
          <w:rFonts w:ascii="Arial" w:eastAsia="Times New Roman" w:hAnsi="Arial" w:cs="Arial"/>
          <w:lang w:eastAsia="it-IT"/>
        </w:rPr>
        <w:t>La società deve fornire, quando adeguato, una serie di informazioni relative a: a) dipendenti; b) proprietà intellettuale; c) capacità organizzative; d) qualità delle relazioni con gli stakeholder; e) valore del marchio e della reputazione.</w:t>
      </w:r>
    </w:p>
    <w:p w14:paraId="18A53239" w14:textId="4A37D804" w:rsidR="00B80D0C" w:rsidRDefault="00B80D0C" w:rsidP="007B6092">
      <w:pPr>
        <w:spacing w:after="120" w:line="240" w:lineRule="auto"/>
        <w:jc w:val="both"/>
        <w:rPr>
          <w:rFonts w:ascii="Arial" w:eastAsia="Times New Roman" w:hAnsi="Arial" w:cs="Arial"/>
          <w:lang w:eastAsia="it-IT"/>
        </w:rPr>
      </w:pPr>
      <w:r w:rsidRPr="007B6092">
        <w:rPr>
          <w:rFonts w:ascii="Arial" w:eastAsia="Times New Roman" w:hAnsi="Arial" w:cs="Arial"/>
          <w:lang w:eastAsia="it-IT"/>
        </w:rPr>
        <w:lastRenderedPageBreak/>
        <w:t xml:space="preserve">Sui tempi </w:t>
      </w:r>
      <w:r w:rsidR="000059FA" w:rsidRPr="007B6092">
        <w:rPr>
          <w:rFonts w:ascii="Arial" w:eastAsia="Times New Roman" w:hAnsi="Arial" w:cs="Arial"/>
          <w:lang w:eastAsia="it-IT"/>
        </w:rPr>
        <w:t>di recepimento e di applicazione</w:t>
      </w:r>
      <w:r w:rsidR="007B6092">
        <w:rPr>
          <w:rFonts w:ascii="Arial" w:eastAsia="Times New Roman" w:hAnsi="Arial" w:cs="Arial"/>
          <w:lang w:eastAsia="it-IT"/>
        </w:rPr>
        <w:t>,</w:t>
      </w:r>
      <w:r w:rsidR="000059FA" w:rsidRPr="007B6092">
        <w:rPr>
          <w:rFonts w:ascii="Arial" w:eastAsia="Times New Roman" w:hAnsi="Arial" w:cs="Arial"/>
          <w:lang w:eastAsia="it-IT"/>
        </w:rPr>
        <w:t xml:space="preserve"> la</w:t>
      </w:r>
      <w:r w:rsidRPr="007B6092">
        <w:rPr>
          <w:rFonts w:ascii="Arial" w:eastAsia="Times New Roman" w:hAnsi="Arial" w:cs="Arial"/>
          <w:lang w:eastAsia="it-IT"/>
        </w:rPr>
        <w:t xml:space="preserve"> proposta prevede che le misure di attuazione della direttiva siano adottate entro 18 mesi dall’entrata in vigore </w:t>
      </w:r>
      <w:r w:rsidR="00163F39">
        <w:rPr>
          <w:rFonts w:ascii="Arial" w:eastAsia="Times New Roman" w:hAnsi="Arial" w:cs="Arial"/>
          <w:lang w:eastAsia="it-IT"/>
        </w:rPr>
        <w:t>e</w:t>
      </w:r>
      <w:r w:rsidRPr="007B6092">
        <w:rPr>
          <w:rFonts w:ascii="Arial" w:eastAsia="Times New Roman" w:hAnsi="Arial" w:cs="Arial"/>
          <w:lang w:eastAsia="it-IT"/>
        </w:rPr>
        <w:t xml:space="preserve"> che la disciplina trovi applicazione a partire dal 1° gennaio 2024 </w:t>
      </w:r>
      <w:r w:rsidR="00E758BA">
        <w:rPr>
          <w:rFonts w:ascii="Arial" w:eastAsia="Times New Roman" w:hAnsi="Arial" w:cs="Arial"/>
          <w:lang w:eastAsia="it-IT"/>
        </w:rPr>
        <w:t xml:space="preserve">per gli enti di interesse pubblico </w:t>
      </w:r>
      <w:r w:rsidR="00C66A06">
        <w:rPr>
          <w:rFonts w:ascii="Arial" w:eastAsia="Times New Roman" w:hAnsi="Arial" w:cs="Arial"/>
          <w:lang w:eastAsia="it-IT"/>
        </w:rPr>
        <w:t xml:space="preserve"> (più di 500 dip.)</w:t>
      </w:r>
      <w:r w:rsidR="00E758BA">
        <w:rPr>
          <w:rFonts w:ascii="Arial" w:eastAsia="Times New Roman" w:hAnsi="Arial" w:cs="Arial"/>
          <w:lang w:eastAsia="it-IT"/>
        </w:rPr>
        <w:t>; dal 1° gennaio 2025 per le grandi imprese</w:t>
      </w:r>
      <w:r w:rsidR="0074526F">
        <w:rPr>
          <w:rFonts w:ascii="Arial" w:eastAsia="Times New Roman" w:hAnsi="Arial" w:cs="Arial"/>
          <w:lang w:eastAsia="it-IT"/>
        </w:rPr>
        <w:t xml:space="preserve"> </w:t>
      </w:r>
      <w:r w:rsidR="00C66A06">
        <w:rPr>
          <w:rFonts w:ascii="Arial" w:eastAsia="Times New Roman" w:hAnsi="Arial" w:cs="Arial"/>
          <w:lang w:eastAsia="it-IT"/>
        </w:rPr>
        <w:t>(più di 250 dip.)</w:t>
      </w:r>
      <w:r w:rsidR="00E758BA">
        <w:rPr>
          <w:rFonts w:ascii="Arial" w:eastAsia="Times New Roman" w:hAnsi="Arial" w:cs="Arial"/>
          <w:lang w:eastAsia="it-IT"/>
        </w:rPr>
        <w:t>; dal 1° gennaio 2026</w:t>
      </w:r>
      <w:r w:rsidR="004513B9">
        <w:rPr>
          <w:rFonts w:ascii="Arial" w:eastAsia="Times New Roman" w:hAnsi="Arial" w:cs="Arial"/>
          <w:lang w:eastAsia="it-IT"/>
        </w:rPr>
        <w:t xml:space="preserve"> per le</w:t>
      </w:r>
      <w:r w:rsidR="00E758BA">
        <w:rPr>
          <w:rFonts w:ascii="Arial" w:eastAsia="Times New Roman" w:hAnsi="Arial" w:cs="Arial"/>
          <w:lang w:eastAsia="it-IT"/>
        </w:rPr>
        <w:t xml:space="preserve"> </w:t>
      </w:r>
      <w:r w:rsidR="00C66A06">
        <w:rPr>
          <w:rFonts w:ascii="Arial" w:eastAsia="Times New Roman" w:hAnsi="Arial" w:cs="Arial"/>
          <w:lang w:eastAsia="it-IT"/>
        </w:rPr>
        <w:t>PMI quotate</w:t>
      </w:r>
      <w:r w:rsidR="004513B9">
        <w:rPr>
          <w:rFonts w:ascii="Arial" w:eastAsia="Times New Roman" w:hAnsi="Arial" w:cs="Arial"/>
          <w:lang w:eastAsia="it-IT"/>
        </w:rPr>
        <w:t>.</w:t>
      </w:r>
    </w:p>
    <w:p w14:paraId="19B561E7" w14:textId="77777777" w:rsidR="00B77378" w:rsidRPr="007B6092" w:rsidRDefault="00B77378" w:rsidP="007B6092">
      <w:pPr>
        <w:spacing w:after="120" w:line="240" w:lineRule="auto"/>
        <w:jc w:val="both"/>
        <w:rPr>
          <w:rFonts w:ascii="Arial" w:eastAsia="Times New Roman" w:hAnsi="Arial" w:cs="Arial"/>
          <w:lang w:eastAsia="it-IT"/>
        </w:rPr>
      </w:pPr>
    </w:p>
    <w:p w14:paraId="31EE2003" w14:textId="5DBD8B64" w:rsidR="00F77642" w:rsidRPr="007B6092" w:rsidRDefault="00B77378" w:rsidP="00B77378">
      <w:pPr>
        <w:spacing w:after="120" w:line="240" w:lineRule="auto"/>
        <w:jc w:val="center"/>
        <w:rPr>
          <w:rFonts w:ascii="Arial" w:hAnsi="Arial" w:cs="Arial"/>
          <w:b/>
          <w:bCs/>
        </w:rPr>
      </w:pPr>
      <w:r>
        <w:rPr>
          <w:rFonts w:ascii="Arial" w:hAnsi="Arial" w:cs="Arial"/>
          <w:b/>
          <w:bCs/>
        </w:rPr>
        <w:t>****</w:t>
      </w:r>
    </w:p>
    <w:p w14:paraId="54A46172" w14:textId="77777777" w:rsidR="00B77378" w:rsidRDefault="00B77378" w:rsidP="007B6092">
      <w:pPr>
        <w:spacing w:after="120" w:line="240" w:lineRule="auto"/>
        <w:jc w:val="both"/>
        <w:rPr>
          <w:rFonts w:ascii="Arial" w:hAnsi="Arial" w:cs="Arial"/>
          <w:b/>
          <w:bCs/>
        </w:rPr>
      </w:pPr>
    </w:p>
    <w:p w14:paraId="5E61FB13" w14:textId="4B9956D1" w:rsidR="002927D4" w:rsidRPr="007B6092" w:rsidRDefault="00FB73B6" w:rsidP="007B6092">
      <w:pPr>
        <w:spacing w:after="120" w:line="240" w:lineRule="auto"/>
        <w:jc w:val="both"/>
        <w:rPr>
          <w:rFonts w:ascii="Arial" w:hAnsi="Arial" w:cs="Arial"/>
          <w:b/>
          <w:bCs/>
          <w:i/>
          <w:iCs/>
        </w:rPr>
      </w:pPr>
      <w:r w:rsidRPr="007B6092">
        <w:rPr>
          <w:rFonts w:ascii="Arial" w:hAnsi="Arial" w:cs="Arial"/>
          <w:b/>
          <w:bCs/>
        </w:rPr>
        <w:t>OSSERVAZIONI</w:t>
      </w:r>
      <w:r w:rsidR="0054187D">
        <w:rPr>
          <w:rFonts w:ascii="Arial" w:hAnsi="Arial" w:cs="Arial"/>
          <w:b/>
          <w:bCs/>
        </w:rPr>
        <w:t xml:space="preserve"> </w:t>
      </w:r>
      <w:r w:rsidR="00836DB0">
        <w:rPr>
          <w:rFonts w:ascii="Arial" w:hAnsi="Arial" w:cs="Arial"/>
          <w:b/>
          <w:bCs/>
        </w:rPr>
        <w:t xml:space="preserve"> - </w:t>
      </w:r>
      <w:r w:rsidR="00836DB0" w:rsidRPr="007B6092">
        <w:rPr>
          <w:rFonts w:ascii="Arial" w:hAnsi="Arial" w:cs="Arial"/>
          <w:b/>
          <w:bCs/>
          <w:i/>
          <w:iCs/>
        </w:rPr>
        <w:t>INTANGIBILI</w:t>
      </w:r>
    </w:p>
    <w:p w14:paraId="63EF1632" w14:textId="62D74751" w:rsidR="00784130" w:rsidRPr="007B6092" w:rsidRDefault="000059FA" w:rsidP="007B6092">
      <w:pPr>
        <w:spacing w:after="120" w:line="240" w:lineRule="auto"/>
        <w:jc w:val="both"/>
        <w:rPr>
          <w:rFonts w:ascii="Arial" w:hAnsi="Arial" w:cs="Arial"/>
        </w:rPr>
      </w:pPr>
      <w:r w:rsidRPr="007B6092">
        <w:rPr>
          <w:rFonts w:ascii="Arial" w:hAnsi="Arial" w:cs="Arial"/>
        </w:rPr>
        <w:t>In merito alla definizione degli intangibili</w:t>
      </w:r>
      <w:r w:rsidR="007B6092">
        <w:rPr>
          <w:rFonts w:ascii="Arial" w:hAnsi="Arial" w:cs="Arial"/>
        </w:rPr>
        <w:t>,</w:t>
      </w:r>
      <w:r w:rsidRPr="007B6092">
        <w:rPr>
          <w:rFonts w:ascii="Arial" w:hAnsi="Arial" w:cs="Arial"/>
        </w:rPr>
        <w:t xml:space="preserve"> </w:t>
      </w:r>
      <w:r w:rsidR="00FB73B6" w:rsidRPr="007B6092">
        <w:rPr>
          <w:rFonts w:ascii="Arial" w:hAnsi="Arial" w:cs="Arial"/>
        </w:rPr>
        <w:t xml:space="preserve">si </w:t>
      </w:r>
      <w:r w:rsidRPr="007B6092">
        <w:rPr>
          <w:rFonts w:ascii="Arial" w:hAnsi="Arial" w:cs="Arial"/>
        </w:rPr>
        <w:t>condivid</w:t>
      </w:r>
      <w:r w:rsidR="00FB73B6" w:rsidRPr="007B6092">
        <w:rPr>
          <w:rFonts w:ascii="Arial" w:hAnsi="Arial" w:cs="Arial"/>
        </w:rPr>
        <w:t>e</w:t>
      </w:r>
      <w:r w:rsidRPr="007B6092">
        <w:rPr>
          <w:rFonts w:ascii="Arial" w:hAnsi="Arial" w:cs="Arial"/>
        </w:rPr>
        <w:t xml:space="preserve"> la valutazione </w:t>
      </w:r>
      <w:r w:rsidR="00FB73B6" w:rsidRPr="007B6092">
        <w:rPr>
          <w:rFonts w:ascii="Arial" w:hAnsi="Arial" w:cs="Arial"/>
        </w:rPr>
        <w:t xml:space="preserve">generale </w:t>
      </w:r>
      <w:r w:rsidR="007E5D70" w:rsidRPr="007B6092">
        <w:rPr>
          <w:rFonts w:ascii="Arial" w:hAnsi="Arial" w:cs="Arial"/>
          <w:lang w:val="it"/>
        </w:rPr>
        <w:t>che gli investimenti in beni immateriali rappresentano oggi la maggior parte degli investimenti del settore privato nelle economie avanzate</w:t>
      </w:r>
      <w:r w:rsidRPr="007B6092">
        <w:rPr>
          <w:rFonts w:ascii="Arial" w:hAnsi="Arial" w:cs="Arial"/>
        </w:rPr>
        <w:t xml:space="preserve"> </w:t>
      </w:r>
      <w:r w:rsidR="00784130" w:rsidRPr="007B6092">
        <w:rPr>
          <w:rFonts w:ascii="Arial" w:hAnsi="Arial" w:cs="Arial"/>
        </w:rPr>
        <w:t xml:space="preserve">e </w:t>
      </w:r>
      <w:r w:rsidR="00FB73B6" w:rsidRPr="007B6092">
        <w:rPr>
          <w:rFonts w:ascii="Arial" w:hAnsi="Arial" w:cs="Arial"/>
        </w:rPr>
        <w:t xml:space="preserve">che </w:t>
      </w:r>
      <w:r w:rsidR="00C67C6B">
        <w:rPr>
          <w:rFonts w:ascii="Arial" w:hAnsi="Arial" w:cs="Arial"/>
        </w:rPr>
        <w:t xml:space="preserve">gli stessi </w:t>
      </w:r>
      <w:r w:rsidR="00784130" w:rsidRPr="007B6092">
        <w:rPr>
          <w:rFonts w:ascii="Arial" w:hAnsi="Arial" w:cs="Arial"/>
        </w:rPr>
        <w:t>costituiscono un valore aggiunto per le imprese anche per  valutare correttamente le</w:t>
      </w:r>
      <w:r w:rsidR="00C67C6B">
        <w:rPr>
          <w:rFonts w:ascii="Arial" w:hAnsi="Arial" w:cs="Arial"/>
        </w:rPr>
        <w:t xml:space="preserve"> loro</w:t>
      </w:r>
      <w:r w:rsidR="00784130" w:rsidRPr="007B6092">
        <w:rPr>
          <w:rFonts w:ascii="Arial" w:hAnsi="Arial" w:cs="Arial"/>
        </w:rPr>
        <w:t xml:space="preserve"> performance di sostenibilità .</w:t>
      </w:r>
    </w:p>
    <w:p w14:paraId="19FFE7EE" w14:textId="31B8C499" w:rsidR="00784130" w:rsidRPr="007B6092" w:rsidRDefault="00554B71" w:rsidP="007B6092">
      <w:pPr>
        <w:spacing w:after="120" w:line="240" w:lineRule="auto"/>
        <w:jc w:val="both"/>
        <w:rPr>
          <w:rFonts w:ascii="Arial" w:eastAsia="Times New Roman" w:hAnsi="Arial" w:cs="Arial"/>
          <w:lang w:eastAsia="it-IT"/>
        </w:rPr>
      </w:pPr>
      <w:r w:rsidRPr="007B6092">
        <w:rPr>
          <w:rFonts w:ascii="Arial" w:hAnsi="Arial" w:cs="Arial"/>
        </w:rPr>
        <w:t>Pertanto,</w:t>
      </w:r>
      <w:r w:rsidR="001D332D" w:rsidRPr="007B6092">
        <w:rPr>
          <w:rFonts w:ascii="Arial" w:hAnsi="Arial" w:cs="Arial"/>
        </w:rPr>
        <w:t xml:space="preserve"> è apprezzabile </w:t>
      </w:r>
      <w:r w:rsidR="00784130" w:rsidRPr="007B6092">
        <w:rPr>
          <w:rFonts w:ascii="Arial" w:hAnsi="Arial" w:cs="Arial"/>
        </w:rPr>
        <w:t>la proposta del Consiglio per meglio identificare il concetto</w:t>
      </w:r>
      <w:r w:rsidR="001D332D" w:rsidRPr="007B6092">
        <w:rPr>
          <w:rFonts w:ascii="Arial" w:hAnsi="Arial" w:cs="Arial"/>
        </w:rPr>
        <w:t>,</w:t>
      </w:r>
      <w:r w:rsidR="00784130" w:rsidRPr="007B6092">
        <w:rPr>
          <w:rFonts w:ascii="Arial" w:eastAsia="Times New Roman" w:hAnsi="Arial" w:cs="Arial"/>
          <w:lang w:eastAsia="it-IT"/>
        </w:rPr>
        <w:t xml:space="preserve"> circoscrivendo l’attenzione </w:t>
      </w:r>
      <w:r w:rsidR="00163F39">
        <w:rPr>
          <w:rFonts w:ascii="Arial" w:eastAsia="Times New Roman" w:hAnsi="Arial" w:cs="Arial"/>
          <w:lang w:eastAsia="it-IT"/>
        </w:rPr>
        <w:t>su</w:t>
      </w:r>
      <w:r w:rsidR="00784130" w:rsidRPr="007B6092">
        <w:rPr>
          <w:rFonts w:ascii="Arial" w:eastAsia="Times New Roman" w:hAnsi="Arial" w:cs="Arial"/>
          <w:lang w:eastAsia="it-IT"/>
        </w:rPr>
        <w:t xml:space="preserve"> quelli fondamentali per l’attività dell’impresa</w:t>
      </w:r>
      <w:r w:rsidR="00C67C6B">
        <w:rPr>
          <w:rFonts w:ascii="Arial" w:eastAsia="Times New Roman" w:hAnsi="Arial" w:cs="Arial"/>
          <w:lang w:eastAsia="it-IT"/>
        </w:rPr>
        <w:t>. S</w:t>
      </w:r>
      <w:r w:rsidR="001D332D" w:rsidRPr="007B6092">
        <w:rPr>
          <w:rFonts w:ascii="Arial" w:eastAsia="Times New Roman" w:hAnsi="Arial" w:cs="Arial"/>
          <w:lang w:eastAsia="it-IT"/>
        </w:rPr>
        <w:t xml:space="preserve">arebbe </w:t>
      </w:r>
      <w:r w:rsidR="00784130" w:rsidRPr="007B6092">
        <w:rPr>
          <w:rFonts w:ascii="Arial" w:eastAsia="Times New Roman" w:hAnsi="Arial" w:cs="Arial"/>
          <w:lang w:eastAsia="it-IT"/>
        </w:rPr>
        <w:t xml:space="preserve"> importante </w:t>
      </w:r>
      <w:r w:rsidR="00C67C6B">
        <w:rPr>
          <w:rFonts w:ascii="Arial" w:eastAsia="Times New Roman" w:hAnsi="Arial" w:cs="Arial"/>
          <w:lang w:eastAsia="it-IT"/>
        </w:rPr>
        <w:t xml:space="preserve">però </w:t>
      </w:r>
      <w:r w:rsidR="00784130" w:rsidRPr="007B6092">
        <w:rPr>
          <w:rFonts w:ascii="Arial" w:eastAsia="Times New Roman" w:hAnsi="Arial" w:cs="Arial"/>
          <w:lang w:eastAsia="it-IT"/>
        </w:rPr>
        <w:t>a questo proposito</w:t>
      </w:r>
      <w:r w:rsidR="00C67C6B">
        <w:rPr>
          <w:rFonts w:ascii="Arial" w:eastAsia="Times New Roman" w:hAnsi="Arial" w:cs="Arial"/>
          <w:lang w:eastAsia="it-IT"/>
        </w:rPr>
        <w:t>,</w:t>
      </w:r>
      <w:r w:rsidR="00784130" w:rsidRPr="007B6092">
        <w:rPr>
          <w:rFonts w:ascii="Arial" w:eastAsia="Times New Roman" w:hAnsi="Arial" w:cs="Arial"/>
          <w:lang w:eastAsia="it-IT"/>
        </w:rPr>
        <w:t xml:space="preserve"> stressare in modo ancora più puntuale il </w:t>
      </w:r>
      <w:r w:rsidR="00784130" w:rsidRPr="00C67C6B">
        <w:rPr>
          <w:rFonts w:ascii="Arial" w:eastAsia="Times New Roman" w:hAnsi="Arial" w:cs="Arial"/>
          <w:b/>
          <w:bCs/>
          <w:lang w:eastAsia="it-IT"/>
        </w:rPr>
        <w:t xml:space="preserve">profilo di materialità </w:t>
      </w:r>
      <w:r w:rsidR="00784130" w:rsidRPr="007B6092">
        <w:rPr>
          <w:rFonts w:ascii="Arial" w:eastAsia="Times New Roman" w:hAnsi="Arial" w:cs="Arial"/>
          <w:lang w:eastAsia="it-IT"/>
        </w:rPr>
        <w:t>che l’intangibile deve rivestire per l’impresa.</w:t>
      </w:r>
    </w:p>
    <w:p w14:paraId="597B1732" w14:textId="2B54D96F" w:rsidR="00784130" w:rsidRPr="007B6092" w:rsidRDefault="00554B71" w:rsidP="007B6092">
      <w:pPr>
        <w:spacing w:after="120" w:line="240" w:lineRule="auto"/>
        <w:jc w:val="both"/>
        <w:rPr>
          <w:rFonts w:ascii="Arial" w:eastAsia="Times New Roman" w:hAnsi="Arial" w:cs="Arial"/>
          <w:lang w:eastAsia="it-IT"/>
        </w:rPr>
      </w:pPr>
      <w:r>
        <w:rPr>
          <w:rFonts w:ascii="Arial" w:eastAsia="Times New Roman" w:hAnsi="Arial" w:cs="Arial"/>
          <w:lang w:eastAsia="it-IT"/>
        </w:rPr>
        <w:t>Inoltre,</w:t>
      </w:r>
      <w:r w:rsidR="00C67C6B">
        <w:rPr>
          <w:rFonts w:ascii="Arial" w:eastAsia="Times New Roman" w:hAnsi="Arial" w:cs="Arial"/>
          <w:lang w:eastAsia="it-IT"/>
        </w:rPr>
        <w:t xml:space="preserve"> andrebbe precisato </w:t>
      </w:r>
      <w:r w:rsidR="00784130" w:rsidRPr="007B6092">
        <w:rPr>
          <w:rFonts w:ascii="Arial" w:eastAsia="Times New Roman" w:hAnsi="Arial" w:cs="Arial"/>
          <w:lang w:eastAsia="it-IT"/>
        </w:rPr>
        <w:t>che tali informazioni d</w:t>
      </w:r>
      <w:r w:rsidR="00163F39">
        <w:rPr>
          <w:rFonts w:ascii="Arial" w:eastAsia="Times New Roman" w:hAnsi="Arial" w:cs="Arial"/>
          <w:lang w:eastAsia="it-IT"/>
        </w:rPr>
        <w:t>evono</w:t>
      </w:r>
      <w:r w:rsidR="00784130" w:rsidRPr="007B6092">
        <w:rPr>
          <w:rFonts w:ascii="Arial" w:eastAsia="Times New Roman" w:hAnsi="Arial" w:cs="Arial"/>
          <w:lang w:eastAsia="it-IT"/>
        </w:rPr>
        <w:t xml:space="preserve"> essere, in linea di principio, </w:t>
      </w:r>
      <w:r w:rsidR="00784130" w:rsidRPr="00C67C6B">
        <w:rPr>
          <w:rFonts w:ascii="Arial" w:eastAsia="Times New Roman" w:hAnsi="Arial" w:cs="Arial"/>
          <w:b/>
          <w:bCs/>
          <w:lang w:eastAsia="it-IT"/>
        </w:rPr>
        <w:t>solo di natura qualitativa</w:t>
      </w:r>
      <w:r w:rsidR="00784130" w:rsidRPr="007B6092">
        <w:rPr>
          <w:rFonts w:ascii="Arial" w:eastAsia="Times New Roman" w:hAnsi="Arial" w:cs="Arial"/>
          <w:lang w:eastAsia="it-IT"/>
        </w:rPr>
        <w:t xml:space="preserve"> e cioè descrittive. </w:t>
      </w:r>
    </w:p>
    <w:p w14:paraId="6836D2DA" w14:textId="713FFB2E" w:rsidR="007443BB" w:rsidRDefault="00784130" w:rsidP="007B6092">
      <w:pPr>
        <w:spacing w:after="120" w:line="240" w:lineRule="auto"/>
        <w:jc w:val="both"/>
        <w:rPr>
          <w:rFonts w:ascii="Arial" w:hAnsi="Arial" w:cs="Arial"/>
          <w:lang w:val="it"/>
        </w:rPr>
      </w:pPr>
      <w:r w:rsidRPr="007B6092">
        <w:rPr>
          <w:rFonts w:ascii="Arial" w:eastAsia="Times New Roman" w:hAnsi="Arial" w:cs="Arial"/>
          <w:lang w:eastAsia="it-IT"/>
        </w:rPr>
        <w:t>Si potrebbe richiedere una misurazione quantitativa degli intangibili solo di natura non monetaria e in presenza di indicatori consolidati già sperimentati.</w:t>
      </w:r>
      <w:r w:rsidR="002B4B3E" w:rsidRPr="007B6092">
        <w:rPr>
          <w:rFonts w:ascii="Arial" w:eastAsia="Times New Roman" w:hAnsi="Arial" w:cs="Arial"/>
          <w:lang w:eastAsia="it-IT"/>
        </w:rPr>
        <w:t xml:space="preserve"> In questo quadro potrebbe essere utile </w:t>
      </w:r>
      <w:r w:rsidR="002927D4" w:rsidRPr="007B6092">
        <w:rPr>
          <w:rFonts w:ascii="Arial" w:hAnsi="Arial" w:cs="Arial"/>
          <w:lang w:val="it"/>
        </w:rPr>
        <w:t>inclu</w:t>
      </w:r>
      <w:r w:rsidR="001D332D" w:rsidRPr="007B6092">
        <w:rPr>
          <w:rFonts w:ascii="Arial" w:hAnsi="Arial" w:cs="Arial"/>
          <w:lang w:val="it"/>
        </w:rPr>
        <w:t>d</w:t>
      </w:r>
      <w:r w:rsidR="002927D4" w:rsidRPr="007B6092">
        <w:rPr>
          <w:rFonts w:ascii="Arial" w:hAnsi="Arial" w:cs="Arial"/>
          <w:lang w:val="it"/>
        </w:rPr>
        <w:t>e</w:t>
      </w:r>
      <w:r w:rsidR="001D332D" w:rsidRPr="007B6092">
        <w:rPr>
          <w:rFonts w:ascii="Arial" w:hAnsi="Arial" w:cs="Arial"/>
          <w:lang w:val="it"/>
        </w:rPr>
        <w:t>re</w:t>
      </w:r>
      <w:r w:rsidR="002927D4" w:rsidRPr="007B6092">
        <w:rPr>
          <w:rFonts w:ascii="Arial" w:hAnsi="Arial" w:cs="Arial"/>
          <w:lang w:val="it"/>
        </w:rPr>
        <w:t xml:space="preserve"> negli standard di rendicontazione di sostenibilità</w:t>
      </w:r>
      <w:r w:rsidR="00C67C6B">
        <w:rPr>
          <w:rFonts w:ascii="Arial" w:hAnsi="Arial" w:cs="Arial"/>
          <w:lang w:val="it"/>
        </w:rPr>
        <w:t xml:space="preserve"> i </w:t>
      </w:r>
      <w:r w:rsidR="001D332D" w:rsidRPr="007B6092">
        <w:rPr>
          <w:rFonts w:ascii="Arial" w:hAnsi="Arial" w:cs="Arial"/>
          <w:lang w:val="it"/>
        </w:rPr>
        <w:t xml:space="preserve">dettagli </w:t>
      </w:r>
      <w:r w:rsidR="002927D4" w:rsidRPr="007B6092">
        <w:rPr>
          <w:rFonts w:ascii="Arial" w:hAnsi="Arial" w:cs="Arial"/>
          <w:lang w:val="it"/>
        </w:rPr>
        <w:t>sulle principali risorse immateriali</w:t>
      </w:r>
      <w:r w:rsidR="001D332D" w:rsidRPr="007B6092">
        <w:rPr>
          <w:rFonts w:ascii="Arial" w:hAnsi="Arial" w:cs="Arial"/>
          <w:lang w:val="it"/>
        </w:rPr>
        <w:t xml:space="preserve">, anche per evitare che si creino sovrapposizioni con </w:t>
      </w:r>
      <w:r w:rsidR="00C67C6B">
        <w:rPr>
          <w:rFonts w:ascii="Arial" w:hAnsi="Arial" w:cs="Arial"/>
          <w:lang w:val="it"/>
        </w:rPr>
        <w:t xml:space="preserve">la rendicontazione di </w:t>
      </w:r>
      <w:r w:rsidR="002927D4" w:rsidRPr="007B6092">
        <w:rPr>
          <w:rFonts w:ascii="Arial" w:hAnsi="Arial" w:cs="Arial"/>
          <w:lang w:val="it"/>
        </w:rPr>
        <w:t xml:space="preserve">altre questioni </w:t>
      </w:r>
      <w:r w:rsidR="00163F39">
        <w:rPr>
          <w:rFonts w:ascii="Arial" w:hAnsi="Arial" w:cs="Arial"/>
          <w:lang w:val="it"/>
        </w:rPr>
        <w:t>ESG</w:t>
      </w:r>
      <w:r w:rsidR="001D332D" w:rsidRPr="007B6092">
        <w:rPr>
          <w:rFonts w:ascii="Arial" w:hAnsi="Arial" w:cs="Arial"/>
          <w:lang w:val="it"/>
        </w:rPr>
        <w:t>.</w:t>
      </w:r>
    </w:p>
    <w:p w14:paraId="19BD195C" w14:textId="06829A38" w:rsidR="00566D06" w:rsidRDefault="00566D06" w:rsidP="007B6092">
      <w:pPr>
        <w:spacing w:after="120" w:line="240" w:lineRule="auto"/>
        <w:jc w:val="both"/>
        <w:rPr>
          <w:rFonts w:ascii="Arial" w:hAnsi="Arial" w:cs="Arial"/>
          <w:lang w:val="it"/>
        </w:rPr>
      </w:pPr>
    </w:p>
    <w:p w14:paraId="5B6307DF" w14:textId="3FC79EBE" w:rsidR="00566D06" w:rsidRPr="00D616B2" w:rsidRDefault="00566D06" w:rsidP="007B6092">
      <w:pPr>
        <w:spacing w:after="120" w:line="240" w:lineRule="auto"/>
        <w:jc w:val="both"/>
        <w:rPr>
          <w:rFonts w:ascii="Arial" w:hAnsi="Arial" w:cs="Arial"/>
          <w:b/>
          <w:bCs/>
          <w:lang w:val="en-US"/>
        </w:rPr>
      </w:pPr>
      <w:r w:rsidRPr="00D616B2">
        <w:rPr>
          <w:rFonts w:ascii="Arial" w:hAnsi="Arial" w:cs="Arial"/>
          <w:b/>
          <w:bCs/>
          <w:lang w:val="en-US"/>
        </w:rPr>
        <w:t xml:space="preserve">EMENDAMENTO </w:t>
      </w:r>
    </w:p>
    <w:p w14:paraId="0BA2CC38" w14:textId="77777777" w:rsidR="00566D06" w:rsidRPr="00566D06" w:rsidRDefault="00566D06" w:rsidP="00566D06">
      <w:pPr>
        <w:jc w:val="both"/>
        <w:rPr>
          <w:rFonts w:ascii="Arial" w:hAnsi="Arial" w:cs="Arial"/>
          <w:b/>
          <w:bCs/>
          <w:lang w:val="en-US"/>
        </w:rPr>
      </w:pPr>
      <w:r w:rsidRPr="00566D06">
        <w:rPr>
          <w:rFonts w:ascii="Arial" w:hAnsi="Arial" w:cs="Arial"/>
          <w:b/>
          <w:bCs/>
          <w:lang w:val="en-US"/>
        </w:rPr>
        <w:t>INTANGIBLES:</w:t>
      </w:r>
    </w:p>
    <w:p w14:paraId="7F8142A7" w14:textId="77777777" w:rsidR="00566D06" w:rsidRPr="00566D06" w:rsidRDefault="00566D06" w:rsidP="00566D06">
      <w:pPr>
        <w:jc w:val="both"/>
        <w:rPr>
          <w:rFonts w:ascii="Arial" w:hAnsi="Arial" w:cs="Arial"/>
          <w:b/>
          <w:bCs/>
          <w:lang w:val="en-US"/>
        </w:rPr>
      </w:pPr>
      <w:r w:rsidRPr="00566D06">
        <w:rPr>
          <w:rFonts w:ascii="Arial" w:hAnsi="Arial" w:cs="Arial"/>
          <w:b/>
          <w:bCs/>
          <w:lang w:val="en-US"/>
        </w:rPr>
        <w:t xml:space="preserve">Article 1, paragraph 2 (Article 2, point 19 of Accounting Directive) (19) </w:t>
      </w:r>
    </w:p>
    <w:p w14:paraId="1CE6F75B" w14:textId="5FE26CAE" w:rsidR="00566D06" w:rsidRPr="00507D09" w:rsidRDefault="00566D06" w:rsidP="00566D06">
      <w:pPr>
        <w:jc w:val="both"/>
        <w:rPr>
          <w:rFonts w:ascii="Arial" w:hAnsi="Arial" w:cs="Arial"/>
          <w:lang w:val="en-US"/>
        </w:rPr>
      </w:pPr>
      <w:r w:rsidRPr="00566D06">
        <w:rPr>
          <w:rFonts w:ascii="Arial" w:hAnsi="Arial" w:cs="Arial"/>
          <w:lang w:val="en-US"/>
        </w:rPr>
        <w:t>‘key intangible resources’ means resources without physical substance on which the business model of the undertaking fundamentally depends</w:t>
      </w:r>
      <w:r w:rsidRPr="00566D06">
        <w:rPr>
          <w:rFonts w:ascii="Arial" w:hAnsi="Arial" w:cs="Arial"/>
          <w:b/>
          <w:bCs/>
          <w:u w:val="single"/>
          <w:lang w:val="en-US"/>
        </w:rPr>
        <w:t xml:space="preserve">, </w:t>
      </w:r>
      <w:r w:rsidRPr="00507D09">
        <w:rPr>
          <w:rFonts w:ascii="Arial" w:hAnsi="Arial" w:cs="Arial"/>
          <w:lang w:val="en-US"/>
        </w:rPr>
        <w:t xml:space="preserve">as they are material </w:t>
      </w:r>
      <w:r w:rsidR="00507D09">
        <w:rPr>
          <w:rFonts w:ascii="Arial" w:hAnsi="Arial" w:cs="Arial"/>
          <w:lang w:val="en-US"/>
        </w:rPr>
        <w:t xml:space="preserve"> </w:t>
      </w:r>
      <w:r w:rsidRPr="00507D09">
        <w:rPr>
          <w:rFonts w:ascii="Arial" w:hAnsi="Arial" w:cs="Arial"/>
          <w:lang w:val="en-US"/>
        </w:rPr>
        <w:t>, source of creation, preservation or erosion of the value of the undertaking’;</w:t>
      </w:r>
    </w:p>
    <w:p w14:paraId="63AC2D1B" w14:textId="77777777" w:rsidR="00566D06" w:rsidRPr="00507D09" w:rsidRDefault="00566D06" w:rsidP="00566D06">
      <w:pPr>
        <w:jc w:val="both"/>
        <w:rPr>
          <w:rFonts w:ascii="Arial" w:hAnsi="Arial" w:cs="Arial"/>
          <w:lang w:val="en-US"/>
        </w:rPr>
      </w:pPr>
      <w:r w:rsidRPr="00507D09">
        <w:rPr>
          <w:rFonts w:ascii="Arial" w:hAnsi="Arial" w:cs="Arial"/>
          <w:lang w:val="en-US"/>
        </w:rPr>
        <w:t xml:space="preserve"> – Article 1, paragraph 3 (Article 19a, paragraph 2, subparagraph 2 of Accounting Directive)</w:t>
      </w:r>
    </w:p>
    <w:p w14:paraId="5F4B56D9" w14:textId="77777777" w:rsidR="00566D06" w:rsidRPr="00507D09" w:rsidRDefault="00566D06" w:rsidP="00566D06">
      <w:pPr>
        <w:jc w:val="both"/>
        <w:rPr>
          <w:rFonts w:ascii="Arial" w:hAnsi="Arial" w:cs="Arial"/>
          <w:lang w:val="en-US"/>
        </w:rPr>
      </w:pPr>
      <w:r w:rsidRPr="00507D09">
        <w:rPr>
          <w:rFonts w:ascii="Arial" w:hAnsi="Arial" w:cs="Arial"/>
          <w:lang w:val="en-US"/>
        </w:rPr>
        <w:t xml:space="preserve">Undertakings shall also report information on the key intangible resources on which the business model of the undertaking fundamentally depends, and explain this dependency and how they are a material source of value creation, preservation or erosion for the undertaking. </w:t>
      </w:r>
    </w:p>
    <w:p w14:paraId="684FAE34" w14:textId="77777777" w:rsidR="00566D06" w:rsidRPr="00507D09" w:rsidRDefault="00566D06" w:rsidP="00566D06">
      <w:pPr>
        <w:jc w:val="both"/>
        <w:rPr>
          <w:rFonts w:ascii="Arial" w:hAnsi="Arial" w:cs="Arial"/>
          <w:lang w:val="en-US"/>
        </w:rPr>
      </w:pPr>
      <w:r w:rsidRPr="00507D09">
        <w:rPr>
          <w:rFonts w:ascii="Arial" w:hAnsi="Arial" w:cs="Arial"/>
          <w:lang w:val="en-US"/>
        </w:rPr>
        <w:t xml:space="preserve">This information shall include, as appropriate </w:t>
      </w:r>
    </w:p>
    <w:p w14:paraId="53DAE5E5" w14:textId="77777777" w:rsidR="00566D06" w:rsidRPr="00507D09" w:rsidRDefault="00566D06" w:rsidP="00566D06">
      <w:pPr>
        <w:jc w:val="both"/>
        <w:rPr>
          <w:rFonts w:ascii="Arial" w:hAnsi="Arial" w:cs="Arial"/>
          <w:lang w:val="en-US"/>
        </w:rPr>
      </w:pPr>
      <w:r w:rsidRPr="00507D09">
        <w:rPr>
          <w:rFonts w:ascii="Arial" w:hAnsi="Arial" w:cs="Arial"/>
          <w:lang w:val="en-US"/>
        </w:rPr>
        <w:t>a) information about human capital employees’ skills, competencies, experience, loyalty to the undertaking and motivation for improving processes, goods and services;</w:t>
      </w:r>
    </w:p>
    <w:p w14:paraId="0FB25657" w14:textId="77777777" w:rsidR="00566D06" w:rsidRPr="00507D09" w:rsidRDefault="00566D06" w:rsidP="00566D06">
      <w:pPr>
        <w:jc w:val="both"/>
        <w:rPr>
          <w:rFonts w:ascii="Arial" w:hAnsi="Arial" w:cs="Arial"/>
          <w:lang w:val="en-US"/>
        </w:rPr>
      </w:pPr>
      <w:r w:rsidRPr="00507D09">
        <w:rPr>
          <w:rFonts w:ascii="Arial" w:hAnsi="Arial" w:cs="Arial"/>
          <w:lang w:val="en-US"/>
        </w:rPr>
        <w:lastRenderedPageBreak/>
        <w:t>b) information about intellectual property including patents, copyrights, software and licences, and information about other organisational resources, including tacit knowledge, systems, procedures and protocols;</w:t>
      </w:r>
    </w:p>
    <w:p w14:paraId="47A6FA68" w14:textId="77777777" w:rsidR="00566D06" w:rsidRPr="00507D09" w:rsidRDefault="00566D06" w:rsidP="00566D06">
      <w:pPr>
        <w:jc w:val="both"/>
        <w:rPr>
          <w:rFonts w:ascii="Arial" w:hAnsi="Arial" w:cs="Arial"/>
          <w:lang w:val="en-US"/>
        </w:rPr>
      </w:pPr>
      <w:r w:rsidRPr="00507D09">
        <w:rPr>
          <w:rFonts w:ascii="Arial" w:hAnsi="Arial" w:cs="Arial"/>
          <w:lang w:val="en-US"/>
        </w:rPr>
        <w:t xml:space="preserve"> c) information about the quality of the relationships between the undertaking and its stakeholders , including customers, suppliers and communities affected by the activities of the undertaking;</w:t>
      </w:r>
    </w:p>
    <w:p w14:paraId="6BE14776" w14:textId="77777777" w:rsidR="00566D06" w:rsidRPr="00507D09" w:rsidRDefault="00566D06" w:rsidP="00566D06">
      <w:pPr>
        <w:jc w:val="both"/>
        <w:rPr>
          <w:rFonts w:ascii="Arial" w:hAnsi="Arial" w:cs="Arial"/>
          <w:lang w:val="en-US"/>
        </w:rPr>
      </w:pPr>
      <w:r w:rsidRPr="00507D09">
        <w:rPr>
          <w:rFonts w:ascii="Arial" w:hAnsi="Arial" w:cs="Arial"/>
          <w:lang w:val="en-US"/>
        </w:rPr>
        <w:t>d) information about the brand value and reputation of the undertaking.</w:t>
      </w:r>
    </w:p>
    <w:p w14:paraId="3C7F7859" w14:textId="6DA2C083" w:rsidR="00566D06" w:rsidRDefault="00566D06" w:rsidP="00566D06">
      <w:pPr>
        <w:jc w:val="both"/>
        <w:rPr>
          <w:rFonts w:ascii="Arial" w:hAnsi="Arial" w:cs="Arial"/>
          <w:lang w:val="en-US"/>
        </w:rPr>
      </w:pPr>
      <w:r w:rsidRPr="00507D09">
        <w:rPr>
          <w:rFonts w:ascii="Arial" w:hAnsi="Arial" w:cs="Arial"/>
          <w:lang w:val="en-US"/>
        </w:rPr>
        <w:t>Information about key intangible resource which are not recognized as assets in financial statements are provided in narrative reporting, and may include clearly defined non-monetary metrics.</w:t>
      </w:r>
    </w:p>
    <w:p w14:paraId="17C05F9F" w14:textId="7EF08C42" w:rsidR="009B21E2" w:rsidRPr="00D616B2" w:rsidRDefault="009B21E2" w:rsidP="009B21E2">
      <w:pPr>
        <w:jc w:val="center"/>
        <w:rPr>
          <w:rFonts w:ascii="Arial" w:hAnsi="Arial" w:cs="Arial"/>
        </w:rPr>
      </w:pPr>
      <w:r w:rsidRPr="00D616B2">
        <w:rPr>
          <w:rFonts w:ascii="Arial" w:hAnsi="Arial" w:cs="Arial"/>
        </w:rPr>
        <w:t>*****</w:t>
      </w:r>
    </w:p>
    <w:p w14:paraId="43C1673F" w14:textId="77777777" w:rsidR="009B21E2" w:rsidRPr="00D616B2" w:rsidRDefault="009B21E2" w:rsidP="00566D06">
      <w:pPr>
        <w:jc w:val="both"/>
        <w:rPr>
          <w:rFonts w:ascii="Arial" w:hAnsi="Arial" w:cs="Arial"/>
        </w:rPr>
      </w:pPr>
    </w:p>
    <w:p w14:paraId="70AF1D27" w14:textId="727794AB" w:rsidR="002B4B3E" w:rsidRPr="007B6092" w:rsidRDefault="00836DB0" w:rsidP="007B6092">
      <w:pPr>
        <w:spacing w:after="120" w:line="240" w:lineRule="auto"/>
        <w:jc w:val="both"/>
        <w:rPr>
          <w:rFonts w:ascii="Arial" w:eastAsia="Times New Roman" w:hAnsi="Arial" w:cs="Arial"/>
          <w:b/>
          <w:bCs/>
          <w:i/>
          <w:iCs/>
          <w:lang w:eastAsia="it-IT"/>
        </w:rPr>
      </w:pPr>
      <w:r>
        <w:rPr>
          <w:rFonts w:ascii="Arial" w:eastAsia="Times New Roman" w:hAnsi="Arial" w:cs="Arial"/>
          <w:b/>
          <w:bCs/>
          <w:i/>
          <w:iCs/>
          <w:lang w:eastAsia="it-IT"/>
        </w:rPr>
        <w:t xml:space="preserve">OSSERVAZIONI </w:t>
      </w:r>
      <w:r w:rsidR="009B21E2">
        <w:rPr>
          <w:rFonts w:ascii="Arial" w:eastAsia="Times New Roman" w:hAnsi="Arial" w:cs="Arial"/>
          <w:b/>
          <w:bCs/>
          <w:i/>
          <w:iCs/>
          <w:lang w:eastAsia="it-IT"/>
        </w:rPr>
        <w:t xml:space="preserve">- </w:t>
      </w:r>
      <w:r w:rsidRPr="007B6092">
        <w:rPr>
          <w:rFonts w:ascii="Arial" w:eastAsia="Times New Roman" w:hAnsi="Arial" w:cs="Arial"/>
          <w:b/>
          <w:bCs/>
          <w:i/>
          <w:iCs/>
          <w:lang w:eastAsia="it-IT"/>
        </w:rPr>
        <w:t>TEMPI</w:t>
      </w:r>
    </w:p>
    <w:p w14:paraId="14B09F3F" w14:textId="223AA831" w:rsidR="002B4B3E" w:rsidRPr="007B6092" w:rsidRDefault="002B4B3E" w:rsidP="007B6092">
      <w:pPr>
        <w:spacing w:after="120" w:line="240" w:lineRule="auto"/>
        <w:jc w:val="both"/>
        <w:rPr>
          <w:rFonts w:ascii="Arial" w:eastAsia="Times New Roman" w:hAnsi="Arial" w:cs="Arial"/>
          <w:lang w:eastAsia="it-IT"/>
        </w:rPr>
      </w:pPr>
      <w:r w:rsidRPr="007B6092">
        <w:rPr>
          <w:rFonts w:ascii="Arial" w:eastAsia="Times New Roman" w:hAnsi="Arial" w:cs="Arial"/>
          <w:lang w:eastAsia="it-IT"/>
        </w:rPr>
        <w:t xml:space="preserve">La proposta originaria prevede che le misure di attuazione della direttiva da parte degli Stati membri </w:t>
      </w:r>
      <w:r w:rsidR="00163F39">
        <w:rPr>
          <w:rFonts w:ascii="Arial" w:eastAsia="Times New Roman" w:hAnsi="Arial" w:cs="Arial"/>
          <w:lang w:eastAsia="it-IT"/>
        </w:rPr>
        <w:t xml:space="preserve">vengano </w:t>
      </w:r>
      <w:r w:rsidRPr="007B6092">
        <w:rPr>
          <w:rFonts w:ascii="Arial" w:eastAsia="Times New Roman" w:hAnsi="Arial" w:cs="Arial"/>
          <w:lang w:eastAsia="it-IT"/>
        </w:rPr>
        <w:t>adottate entro il 1° dicembre 2022 e che la disciplina trov</w:t>
      </w:r>
      <w:r w:rsidR="00163F39">
        <w:rPr>
          <w:rFonts w:ascii="Arial" w:eastAsia="Times New Roman" w:hAnsi="Arial" w:cs="Arial"/>
          <w:lang w:eastAsia="it-IT"/>
        </w:rPr>
        <w:t>i</w:t>
      </w:r>
      <w:r w:rsidRPr="007B6092">
        <w:rPr>
          <w:rFonts w:ascii="Arial" w:eastAsia="Times New Roman" w:hAnsi="Arial" w:cs="Arial"/>
          <w:lang w:eastAsia="it-IT"/>
        </w:rPr>
        <w:t xml:space="preserve"> applicazione agli esercizi finanziari aventi inizio dal 1° gennaio 2023.</w:t>
      </w:r>
    </w:p>
    <w:p w14:paraId="29E4180A" w14:textId="5B66F435" w:rsidR="00163F39" w:rsidRDefault="002B4B3E" w:rsidP="007B6092">
      <w:pPr>
        <w:spacing w:after="120" w:line="240" w:lineRule="auto"/>
        <w:jc w:val="both"/>
        <w:rPr>
          <w:rFonts w:ascii="Arial" w:eastAsia="Times New Roman" w:hAnsi="Arial" w:cs="Arial"/>
          <w:lang w:eastAsia="it-IT"/>
        </w:rPr>
      </w:pPr>
      <w:r w:rsidRPr="007B6092">
        <w:rPr>
          <w:rFonts w:ascii="Arial" w:eastAsia="Times New Roman" w:hAnsi="Arial" w:cs="Arial"/>
          <w:lang w:eastAsia="it-IT"/>
        </w:rPr>
        <w:t xml:space="preserve">La nuova proposta </w:t>
      </w:r>
      <w:r w:rsidR="00C67C6B">
        <w:rPr>
          <w:rFonts w:ascii="Arial" w:eastAsia="Times New Roman" w:hAnsi="Arial" w:cs="Arial"/>
          <w:lang w:eastAsia="it-IT"/>
        </w:rPr>
        <w:t xml:space="preserve">del Consiglio che </w:t>
      </w:r>
      <w:r w:rsidRPr="007B6092">
        <w:rPr>
          <w:rFonts w:ascii="Arial" w:eastAsia="Times New Roman" w:hAnsi="Arial" w:cs="Arial"/>
          <w:lang w:eastAsia="it-IT"/>
        </w:rPr>
        <w:t xml:space="preserve">prevede </w:t>
      </w:r>
      <w:r w:rsidR="00C67C6B">
        <w:rPr>
          <w:rFonts w:ascii="Arial" w:eastAsia="Times New Roman" w:hAnsi="Arial" w:cs="Arial"/>
          <w:lang w:eastAsia="it-IT"/>
        </w:rPr>
        <w:t xml:space="preserve">sia </w:t>
      </w:r>
      <w:r w:rsidR="002927D4" w:rsidRPr="007B6092">
        <w:rPr>
          <w:rFonts w:ascii="Arial" w:eastAsia="Times New Roman" w:hAnsi="Arial" w:cs="Arial"/>
          <w:lang w:eastAsia="it-IT"/>
        </w:rPr>
        <w:t>lo slittamento in avanti del termine di recepimento</w:t>
      </w:r>
      <w:r w:rsidR="00C67C6B">
        <w:rPr>
          <w:rFonts w:ascii="Arial" w:eastAsia="Times New Roman" w:hAnsi="Arial" w:cs="Arial"/>
          <w:lang w:eastAsia="it-IT"/>
        </w:rPr>
        <w:t>,</w:t>
      </w:r>
      <w:r w:rsidR="002927D4" w:rsidRPr="007B6092">
        <w:rPr>
          <w:rFonts w:ascii="Arial" w:eastAsia="Times New Roman" w:hAnsi="Arial" w:cs="Arial"/>
          <w:lang w:eastAsia="it-IT"/>
        </w:rPr>
        <w:t xml:space="preserve"> </w:t>
      </w:r>
      <w:r w:rsidR="001D332D" w:rsidRPr="007B6092">
        <w:rPr>
          <w:rFonts w:ascii="Arial" w:eastAsia="Times New Roman" w:hAnsi="Arial" w:cs="Arial"/>
          <w:lang w:eastAsia="it-IT"/>
        </w:rPr>
        <w:t>entro 18 mesi dall’entrata in vigore della direttiva</w:t>
      </w:r>
      <w:r w:rsidR="00C67C6B">
        <w:rPr>
          <w:rFonts w:ascii="Arial" w:eastAsia="Times New Roman" w:hAnsi="Arial" w:cs="Arial"/>
          <w:lang w:eastAsia="it-IT"/>
        </w:rPr>
        <w:t>,</w:t>
      </w:r>
      <w:r w:rsidR="001D332D" w:rsidRPr="007B6092">
        <w:rPr>
          <w:rFonts w:ascii="Arial" w:eastAsia="Times New Roman" w:hAnsi="Arial" w:cs="Arial"/>
          <w:lang w:eastAsia="it-IT"/>
        </w:rPr>
        <w:t xml:space="preserve"> </w:t>
      </w:r>
      <w:r w:rsidR="00C67C6B">
        <w:rPr>
          <w:rFonts w:ascii="Arial" w:eastAsia="Times New Roman" w:hAnsi="Arial" w:cs="Arial"/>
          <w:lang w:eastAsia="it-IT"/>
        </w:rPr>
        <w:t>che</w:t>
      </w:r>
      <w:r w:rsidR="002927D4" w:rsidRPr="007B6092">
        <w:rPr>
          <w:rFonts w:ascii="Arial" w:eastAsia="Times New Roman" w:hAnsi="Arial" w:cs="Arial"/>
          <w:lang w:eastAsia="it-IT"/>
        </w:rPr>
        <w:t xml:space="preserve"> del momento di prima applicazione</w:t>
      </w:r>
      <w:r w:rsidR="00163F39">
        <w:rPr>
          <w:rFonts w:ascii="Arial" w:eastAsia="Times New Roman" w:hAnsi="Arial" w:cs="Arial"/>
          <w:lang w:eastAsia="it-IT"/>
        </w:rPr>
        <w:t xml:space="preserve">, </w:t>
      </w:r>
      <w:r w:rsidR="001D332D" w:rsidRPr="007B6092">
        <w:rPr>
          <w:rFonts w:ascii="Arial" w:eastAsia="Times New Roman" w:hAnsi="Arial" w:cs="Arial"/>
          <w:lang w:eastAsia="it-IT"/>
        </w:rPr>
        <w:t>a partire dal 1° gennaio 2024</w:t>
      </w:r>
      <w:r w:rsidR="00D616B2">
        <w:rPr>
          <w:rFonts w:ascii="Arial" w:eastAsia="Times New Roman" w:hAnsi="Arial" w:cs="Arial"/>
          <w:lang w:eastAsia="it-IT"/>
        </w:rPr>
        <w:t xml:space="preserve"> </w:t>
      </w:r>
      <w:r w:rsidR="00B77378">
        <w:rPr>
          <w:rFonts w:ascii="Arial" w:eastAsia="Times New Roman" w:hAnsi="Arial" w:cs="Arial"/>
          <w:lang w:eastAsia="it-IT"/>
        </w:rPr>
        <w:t>per gli enti di interesse pubblico</w:t>
      </w:r>
      <w:r w:rsidR="001D332D" w:rsidRPr="007B6092">
        <w:rPr>
          <w:rFonts w:ascii="Arial" w:eastAsia="Times New Roman" w:hAnsi="Arial" w:cs="Arial"/>
          <w:lang w:eastAsia="it-IT"/>
        </w:rPr>
        <w:t xml:space="preserve"> (con date successive per categorie di imprese</w:t>
      </w:r>
      <w:r w:rsidR="00507D09">
        <w:rPr>
          <w:rFonts w:ascii="Arial" w:eastAsia="Times New Roman" w:hAnsi="Arial" w:cs="Arial"/>
          <w:lang w:eastAsia="it-IT"/>
        </w:rPr>
        <w:t xml:space="preserve"> 1° gennaio 2025 per le grandi imprese; 1° gennaio 2026 per le PMI quotate)</w:t>
      </w:r>
      <w:r w:rsidR="00C67C6B">
        <w:rPr>
          <w:rFonts w:ascii="Arial" w:eastAsia="Times New Roman" w:hAnsi="Arial" w:cs="Arial"/>
          <w:lang w:eastAsia="it-IT"/>
        </w:rPr>
        <w:t>,</w:t>
      </w:r>
      <w:r w:rsidR="001D332D" w:rsidRPr="007B6092">
        <w:rPr>
          <w:rFonts w:ascii="Arial" w:eastAsia="Times New Roman" w:hAnsi="Arial" w:cs="Arial"/>
          <w:lang w:eastAsia="it-IT"/>
        </w:rPr>
        <w:t xml:space="preserve"> </w:t>
      </w:r>
      <w:r w:rsidR="002927D4" w:rsidRPr="007B6092">
        <w:rPr>
          <w:rFonts w:ascii="Arial" w:eastAsia="Times New Roman" w:hAnsi="Arial" w:cs="Arial"/>
          <w:lang w:eastAsia="it-IT"/>
        </w:rPr>
        <w:t>appare opportun</w:t>
      </w:r>
      <w:r w:rsidR="00C67C6B">
        <w:rPr>
          <w:rFonts w:ascii="Arial" w:eastAsia="Times New Roman" w:hAnsi="Arial" w:cs="Arial"/>
          <w:lang w:eastAsia="it-IT"/>
        </w:rPr>
        <w:t>a</w:t>
      </w:r>
      <w:r w:rsidR="001D332D" w:rsidRPr="007B6092">
        <w:rPr>
          <w:rFonts w:ascii="Arial" w:eastAsia="Times New Roman" w:hAnsi="Arial" w:cs="Arial"/>
          <w:lang w:eastAsia="it-IT"/>
        </w:rPr>
        <w:t xml:space="preserve"> e necessari</w:t>
      </w:r>
      <w:r w:rsidR="00C67C6B">
        <w:rPr>
          <w:rFonts w:ascii="Arial" w:eastAsia="Times New Roman" w:hAnsi="Arial" w:cs="Arial"/>
          <w:lang w:eastAsia="it-IT"/>
        </w:rPr>
        <w:t xml:space="preserve">a </w:t>
      </w:r>
      <w:r w:rsidR="001D332D" w:rsidRPr="007B6092">
        <w:rPr>
          <w:rFonts w:ascii="Arial" w:eastAsia="Times New Roman" w:hAnsi="Arial" w:cs="Arial"/>
          <w:lang w:eastAsia="it-IT"/>
        </w:rPr>
        <w:t xml:space="preserve">per consentire soprattutto alle imprese che </w:t>
      </w:r>
      <w:r w:rsidR="006E4881" w:rsidRPr="007B6092">
        <w:rPr>
          <w:rFonts w:ascii="Arial" w:eastAsia="Times New Roman" w:hAnsi="Arial" w:cs="Arial"/>
          <w:lang w:eastAsia="it-IT"/>
        </w:rPr>
        <w:t xml:space="preserve">dovranno </w:t>
      </w:r>
      <w:r w:rsidR="001D332D" w:rsidRPr="007B6092">
        <w:rPr>
          <w:rFonts w:ascii="Arial" w:eastAsia="Times New Roman" w:hAnsi="Arial" w:cs="Arial"/>
          <w:lang w:eastAsia="it-IT"/>
        </w:rPr>
        <w:t>applic</w:t>
      </w:r>
      <w:r w:rsidR="006E4881" w:rsidRPr="007B6092">
        <w:rPr>
          <w:rFonts w:ascii="Arial" w:eastAsia="Times New Roman" w:hAnsi="Arial" w:cs="Arial"/>
          <w:lang w:eastAsia="it-IT"/>
        </w:rPr>
        <w:t xml:space="preserve">are la normativa </w:t>
      </w:r>
      <w:r w:rsidR="001D332D" w:rsidRPr="007B6092">
        <w:rPr>
          <w:rFonts w:ascii="Arial" w:eastAsia="Times New Roman" w:hAnsi="Arial" w:cs="Arial"/>
          <w:lang w:eastAsia="it-IT"/>
        </w:rPr>
        <w:t>per la prima volta di organizzarsi</w:t>
      </w:r>
      <w:r w:rsidR="00C67C6B">
        <w:rPr>
          <w:rFonts w:ascii="Arial" w:eastAsia="Times New Roman" w:hAnsi="Arial" w:cs="Arial"/>
          <w:lang w:eastAsia="it-IT"/>
        </w:rPr>
        <w:t xml:space="preserve">. </w:t>
      </w:r>
    </w:p>
    <w:p w14:paraId="5F90DF06" w14:textId="3C179217" w:rsidR="001D332D" w:rsidRPr="00163F39" w:rsidRDefault="00657EC5" w:rsidP="007B6092">
      <w:pPr>
        <w:spacing w:after="120" w:line="240" w:lineRule="auto"/>
        <w:jc w:val="both"/>
        <w:rPr>
          <w:rFonts w:ascii="Arial" w:hAnsi="Arial" w:cs="Arial"/>
        </w:rPr>
      </w:pPr>
      <w:r w:rsidRPr="007B6092">
        <w:rPr>
          <w:rFonts w:ascii="Arial" w:hAnsi="Arial" w:cs="Arial"/>
          <w:lang w:val="it"/>
        </w:rPr>
        <w:t>Gli adeguamenti necessari per far fronte ai nuovi obblighi non possono essere attuati con un preavviso così breve</w:t>
      </w:r>
      <w:r w:rsidR="00C67C6B">
        <w:rPr>
          <w:rFonts w:ascii="Arial" w:hAnsi="Arial" w:cs="Arial"/>
          <w:lang w:val="it"/>
        </w:rPr>
        <w:t xml:space="preserve"> come quello attualmente immaginato</w:t>
      </w:r>
      <w:r w:rsidRPr="007B6092">
        <w:rPr>
          <w:rFonts w:ascii="Arial" w:hAnsi="Arial" w:cs="Arial"/>
          <w:lang w:val="it"/>
        </w:rPr>
        <w:t>.</w:t>
      </w:r>
      <w:r w:rsidR="00C67C6B">
        <w:rPr>
          <w:rFonts w:ascii="Arial" w:hAnsi="Arial" w:cs="Arial"/>
          <w:lang w:val="it"/>
        </w:rPr>
        <w:t xml:space="preserve"> </w:t>
      </w:r>
      <w:r w:rsidR="00554B71">
        <w:rPr>
          <w:rFonts w:ascii="Arial" w:hAnsi="Arial" w:cs="Arial"/>
          <w:lang w:val="it"/>
        </w:rPr>
        <w:t>Infatti,</w:t>
      </w:r>
      <w:r w:rsidR="00C67C6B">
        <w:rPr>
          <w:rFonts w:ascii="Arial" w:hAnsi="Arial" w:cs="Arial"/>
          <w:lang w:val="it"/>
        </w:rPr>
        <w:t xml:space="preserve"> o</w:t>
      </w:r>
      <w:r w:rsidR="00163F39">
        <w:rPr>
          <w:rFonts w:ascii="Arial" w:hAnsi="Arial" w:cs="Arial"/>
          <w:lang w:val="it"/>
        </w:rPr>
        <w:t>l</w:t>
      </w:r>
      <w:r w:rsidRPr="007B6092">
        <w:rPr>
          <w:rFonts w:ascii="Arial" w:hAnsi="Arial" w:cs="Arial"/>
          <w:lang w:val="it"/>
        </w:rPr>
        <w:t>tre alla rendicontazione effettiva, inevitabilmente</w:t>
      </w:r>
      <w:r w:rsidR="00163F39">
        <w:rPr>
          <w:rFonts w:ascii="Arial" w:hAnsi="Arial" w:cs="Arial"/>
          <w:lang w:val="it"/>
        </w:rPr>
        <w:t xml:space="preserve"> le imprese dovranno </w:t>
      </w:r>
      <w:r w:rsidR="00C67C6B">
        <w:rPr>
          <w:rFonts w:ascii="Arial" w:hAnsi="Arial" w:cs="Arial"/>
          <w:lang w:val="it"/>
        </w:rPr>
        <w:t>modifica</w:t>
      </w:r>
      <w:r w:rsidR="00163F39">
        <w:rPr>
          <w:rFonts w:ascii="Arial" w:hAnsi="Arial" w:cs="Arial"/>
          <w:lang w:val="it"/>
        </w:rPr>
        <w:t>re</w:t>
      </w:r>
      <w:r w:rsidR="00C67C6B">
        <w:rPr>
          <w:rFonts w:ascii="Arial" w:hAnsi="Arial" w:cs="Arial"/>
          <w:lang w:val="it"/>
        </w:rPr>
        <w:t xml:space="preserve"> gli </w:t>
      </w:r>
      <w:r w:rsidR="00C67C6B" w:rsidRPr="007B6092">
        <w:rPr>
          <w:rFonts w:ascii="Arial" w:hAnsi="Arial" w:cs="Arial"/>
          <w:lang w:val="it"/>
        </w:rPr>
        <w:t xml:space="preserve">attuali </w:t>
      </w:r>
      <w:r w:rsidRPr="007B6092">
        <w:rPr>
          <w:rFonts w:ascii="Arial" w:hAnsi="Arial" w:cs="Arial"/>
          <w:lang w:val="it"/>
        </w:rPr>
        <w:t>sistemi</w:t>
      </w:r>
      <w:r w:rsidR="00C67C6B">
        <w:rPr>
          <w:rFonts w:ascii="Arial" w:hAnsi="Arial" w:cs="Arial"/>
          <w:lang w:val="it"/>
        </w:rPr>
        <w:t xml:space="preserve"> interni</w:t>
      </w:r>
      <w:r w:rsidR="00163F39">
        <w:rPr>
          <w:rFonts w:ascii="Arial" w:hAnsi="Arial" w:cs="Arial"/>
          <w:lang w:val="it"/>
        </w:rPr>
        <w:t>,</w:t>
      </w:r>
      <w:r w:rsidRPr="007B6092">
        <w:rPr>
          <w:rFonts w:ascii="Arial" w:hAnsi="Arial" w:cs="Arial"/>
          <w:lang w:val="it"/>
        </w:rPr>
        <w:t xml:space="preserve"> </w:t>
      </w:r>
      <w:r w:rsidR="00C67C6B">
        <w:rPr>
          <w:rFonts w:ascii="Arial" w:hAnsi="Arial" w:cs="Arial"/>
          <w:lang w:val="it"/>
        </w:rPr>
        <w:t xml:space="preserve">dalla  </w:t>
      </w:r>
      <w:r w:rsidRPr="007B6092">
        <w:rPr>
          <w:rFonts w:ascii="Arial" w:hAnsi="Arial" w:cs="Arial"/>
          <w:lang w:val="it"/>
        </w:rPr>
        <w:t>creazione di nuovi processi e strutture di reporting,</w:t>
      </w:r>
      <w:r w:rsidR="00163F39">
        <w:rPr>
          <w:rFonts w:ascii="Arial" w:hAnsi="Arial" w:cs="Arial"/>
          <w:lang w:val="it"/>
        </w:rPr>
        <w:t xml:space="preserve"> </w:t>
      </w:r>
      <w:r w:rsidR="00C67C6B">
        <w:rPr>
          <w:rFonts w:ascii="Arial" w:hAnsi="Arial" w:cs="Arial"/>
          <w:lang w:val="it"/>
        </w:rPr>
        <w:t>al</w:t>
      </w:r>
      <w:r w:rsidRPr="007B6092">
        <w:rPr>
          <w:rFonts w:ascii="Arial" w:hAnsi="Arial" w:cs="Arial"/>
          <w:lang w:val="it"/>
        </w:rPr>
        <w:t xml:space="preserve"> coinvolgimento delle parti interessate</w:t>
      </w:r>
      <w:r w:rsidR="00163F39">
        <w:rPr>
          <w:rFonts w:ascii="Arial" w:hAnsi="Arial" w:cs="Arial"/>
          <w:lang w:val="it"/>
        </w:rPr>
        <w:t xml:space="preserve">, </w:t>
      </w:r>
      <w:r w:rsidR="0086368E">
        <w:rPr>
          <w:rFonts w:ascii="Arial" w:hAnsi="Arial" w:cs="Arial"/>
          <w:lang w:val="it"/>
        </w:rPr>
        <w:t>d</w:t>
      </w:r>
      <w:r w:rsidR="00163F39">
        <w:rPr>
          <w:rFonts w:ascii="Arial" w:hAnsi="Arial" w:cs="Arial"/>
          <w:lang w:val="it"/>
        </w:rPr>
        <w:t>alla fissazione di obiettivi</w:t>
      </w:r>
      <w:r w:rsidR="00725D9C">
        <w:rPr>
          <w:rFonts w:ascii="Arial" w:hAnsi="Arial" w:cs="Arial"/>
          <w:lang w:val="it"/>
        </w:rPr>
        <w:t>,</w:t>
      </w:r>
      <w:r w:rsidR="00163F39">
        <w:rPr>
          <w:rFonts w:ascii="Arial" w:hAnsi="Arial" w:cs="Arial"/>
          <w:lang w:val="it"/>
        </w:rPr>
        <w:t xml:space="preserve"> allo</w:t>
      </w:r>
      <w:r w:rsidR="00163F39" w:rsidRPr="007B6092">
        <w:rPr>
          <w:rFonts w:ascii="Arial" w:hAnsi="Arial" w:cs="Arial"/>
          <w:color w:val="000000"/>
          <w:lang w:val="it"/>
        </w:rPr>
        <w:t xml:space="preserve"> svilupp</w:t>
      </w:r>
      <w:r w:rsidR="0086368E">
        <w:rPr>
          <w:rFonts w:ascii="Arial" w:hAnsi="Arial" w:cs="Arial"/>
          <w:color w:val="000000"/>
          <w:lang w:val="it"/>
        </w:rPr>
        <w:t>o</w:t>
      </w:r>
      <w:r w:rsidR="00163F39" w:rsidRPr="007B6092">
        <w:rPr>
          <w:rFonts w:ascii="Arial" w:hAnsi="Arial" w:cs="Arial"/>
          <w:color w:val="000000"/>
          <w:lang w:val="it"/>
        </w:rPr>
        <w:t xml:space="preserve"> indicatori </w:t>
      </w:r>
      <w:r w:rsidR="00163F39">
        <w:rPr>
          <w:rFonts w:ascii="Arial" w:hAnsi="Arial" w:cs="Arial"/>
          <w:color w:val="000000"/>
          <w:lang w:val="it"/>
        </w:rPr>
        <w:t xml:space="preserve">per </w:t>
      </w:r>
      <w:r w:rsidR="00163F39" w:rsidRPr="007B6092">
        <w:rPr>
          <w:rFonts w:ascii="Arial" w:hAnsi="Arial" w:cs="Arial"/>
          <w:color w:val="000000"/>
          <w:lang w:val="it"/>
        </w:rPr>
        <w:t>monitorare i progressi compiuti</w:t>
      </w:r>
      <w:r w:rsidRPr="007B6092">
        <w:rPr>
          <w:rFonts w:ascii="Arial" w:hAnsi="Arial" w:cs="Arial"/>
          <w:lang w:val="it"/>
        </w:rPr>
        <w:t>.</w:t>
      </w:r>
    </w:p>
    <w:p w14:paraId="628888DC" w14:textId="7BDF21C0" w:rsidR="002B4B3E" w:rsidRPr="007B6092" w:rsidRDefault="009B68CB" w:rsidP="007B6092">
      <w:pPr>
        <w:spacing w:after="120" w:line="240" w:lineRule="auto"/>
        <w:jc w:val="both"/>
        <w:rPr>
          <w:rFonts w:ascii="Arial" w:eastAsia="Times New Roman" w:hAnsi="Arial" w:cs="Arial"/>
          <w:lang w:eastAsia="it-IT"/>
        </w:rPr>
      </w:pPr>
      <w:r>
        <w:rPr>
          <w:rFonts w:ascii="Arial" w:eastAsia="Times New Roman" w:hAnsi="Arial" w:cs="Arial"/>
          <w:lang w:eastAsia="it-IT"/>
        </w:rPr>
        <w:t xml:space="preserve">Per supportare </w:t>
      </w:r>
      <w:r w:rsidR="0086368E">
        <w:rPr>
          <w:rFonts w:ascii="Arial" w:eastAsia="Times New Roman" w:hAnsi="Arial" w:cs="Arial"/>
          <w:lang w:eastAsia="it-IT"/>
        </w:rPr>
        <w:t xml:space="preserve">maggiormente </w:t>
      </w:r>
      <w:r>
        <w:rPr>
          <w:rFonts w:ascii="Arial" w:eastAsia="Times New Roman" w:hAnsi="Arial" w:cs="Arial"/>
          <w:lang w:eastAsia="it-IT"/>
        </w:rPr>
        <w:t>le imprese</w:t>
      </w:r>
      <w:r w:rsidR="00654F03">
        <w:rPr>
          <w:rFonts w:ascii="Arial" w:eastAsia="Times New Roman" w:hAnsi="Arial" w:cs="Arial"/>
          <w:lang w:eastAsia="it-IT"/>
        </w:rPr>
        <w:t xml:space="preserve"> </w:t>
      </w:r>
      <w:r w:rsidR="001D332D" w:rsidRPr="007B6092">
        <w:rPr>
          <w:rFonts w:ascii="Arial" w:eastAsia="Times New Roman" w:hAnsi="Arial" w:cs="Arial"/>
          <w:lang w:eastAsia="it-IT"/>
        </w:rPr>
        <w:t xml:space="preserve">si propone </w:t>
      </w:r>
      <w:r w:rsidR="002B4B3E" w:rsidRPr="007B6092">
        <w:rPr>
          <w:rFonts w:ascii="Arial" w:eastAsia="Times New Roman" w:hAnsi="Arial" w:cs="Arial"/>
          <w:lang w:eastAsia="it-IT"/>
        </w:rPr>
        <w:t xml:space="preserve">di </w:t>
      </w:r>
      <w:r w:rsidR="002927D4" w:rsidRPr="007B6092">
        <w:rPr>
          <w:rFonts w:ascii="Arial" w:eastAsia="Times New Roman" w:hAnsi="Arial" w:cs="Arial"/>
          <w:lang w:eastAsia="it-IT"/>
        </w:rPr>
        <w:t>immaginare,</w:t>
      </w:r>
      <w:r w:rsidR="002B4B3E" w:rsidRPr="007B6092">
        <w:rPr>
          <w:rFonts w:ascii="Arial" w:eastAsia="Times New Roman" w:hAnsi="Arial" w:cs="Arial"/>
          <w:lang w:eastAsia="it-IT"/>
        </w:rPr>
        <w:t xml:space="preserve"> </w:t>
      </w:r>
      <w:r w:rsidR="002B4B3E" w:rsidRPr="009B68CB">
        <w:rPr>
          <w:rFonts w:ascii="Arial" w:eastAsia="Times New Roman" w:hAnsi="Arial" w:cs="Arial"/>
          <w:b/>
          <w:bCs/>
          <w:lang w:eastAsia="it-IT"/>
        </w:rPr>
        <w:t>anche per il momento di prima applicazione</w:t>
      </w:r>
      <w:r w:rsidR="002927D4" w:rsidRPr="009B68CB">
        <w:rPr>
          <w:rFonts w:ascii="Arial" w:eastAsia="Times New Roman" w:hAnsi="Arial" w:cs="Arial"/>
          <w:b/>
          <w:bCs/>
          <w:lang w:eastAsia="it-IT"/>
        </w:rPr>
        <w:t xml:space="preserve"> della normativa</w:t>
      </w:r>
      <w:r w:rsidR="002B4B3E" w:rsidRPr="007B6092">
        <w:rPr>
          <w:rFonts w:ascii="Arial" w:eastAsia="Times New Roman" w:hAnsi="Arial" w:cs="Arial"/>
          <w:lang w:eastAsia="it-IT"/>
        </w:rPr>
        <w:t xml:space="preserve">, così come per il momento di adozione delle misure da parte degli Stati, </w:t>
      </w:r>
      <w:r w:rsidR="002B4B3E" w:rsidRPr="009B68CB">
        <w:rPr>
          <w:rFonts w:ascii="Arial" w:eastAsia="Times New Roman" w:hAnsi="Arial" w:cs="Arial"/>
          <w:b/>
          <w:bCs/>
          <w:lang w:eastAsia="it-IT"/>
        </w:rPr>
        <w:t>un termine mobile</w:t>
      </w:r>
      <w:r w:rsidR="002B4B3E" w:rsidRPr="007B6092">
        <w:rPr>
          <w:rFonts w:ascii="Arial" w:eastAsia="Times New Roman" w:hAnsi="Arial" w:cs="Arial"/>
          <w:lang w:eastAsia="it-IT"/>
        </w:rPr>
        <w:t xml:space="preserve"> che tenga conto dell’entrata in vigore della direttiva e dell’adozione degli atti delegati di attuazione</w:t>
      </w:r>
      <w:r w:rsidR="002927D4" w:rsidRPr="007B6092">
        <w:rPr>
          <w:rFonts w:ascii="Arial" w:eastAsia="Times New Roman" w:hAnsi="Arial" w:cs="Arial"/>
          <w:lang w:eastAsia="it-IT"/>
        </w:rPr>
        <w:t xml:space="preserve"> </w:t>
      </w:r>
      <w:r w:rsidR="00B77378">
        <w:rPr>
          <w:rFonts w:ascii="Arial" w:eastAsia="Times New Roman" w:hAnsi="Arial" w:cs="Arial"/>
          <w:lang w:eastAsia="it-IT"/>
        </w:rPr>
        <w:t>.</w:t>
      </w:r>
    </w:p>
    <w:p w14:paraId="01F8DD1B" w14:textId="77777777" w:rsidR="00726ACE" w:rsidRPr="00B77378" w:rsidRDefault="00726ACE" w:rsidP="00507D09">
      <w:pPr>
        <w:jc w:val="both"/>
        <w:rPr>
          <w:rFonts w:ascii="Arial" w:hAnsi="Arial" w:cs="Arial"/>
          <w:b/>
          <w:bCs/>
          <w:sz w:val="24"/>
          <w:szCs w:val="24"/>
        </w:rPr>
      </w:pPr>
    </w:p>
    <w:p w14:paraId="4BFC0ADB" w14:textId="285FE59F" w:rsidR="00507D09" w:rsidRPr="00B77378" w:rsidRDefault="00507D09" w:rsidP="00507D09">
      <w:pPr>
        <w:jc w:val="both"/>
        <w:rPr>
          <w:rFonts w:ascii="Arial" w:hAnsi="Arial" w:cs="Arial"/>
          <w:b/>
          <w:bCs/>
          <w:lang w:val="en-US"/>
        </w:rPr>
      </w:pPr>
      <w:r w:rsidRPr="00B77378">
        <w:rPr>
          <w:rFonts w:ascii="Arial" w:hAnsi="Arial" w:cs="Arial"/>
          <w:b/>
          <w:bCs/>
          <w:lang w:val="en-US"/>
        </w:rPr>
        <w:t>EMENDAMENTO</w:t>
      </w:r>
    </w:p>
    <w:p w14:paraId="3A8482CA" w14:textId="311D4C12" w:rsidR="00507D09" w:rsidRPr="00B77378" w:rsidRDefault="00507D09" w:rsidP="00507D09">
      <w:pPr>
        <w:jc w:val="both"/>
        <w:rPr>
          <w:rFonts w:ascii="Arial" w:hAnsi="Arial" w:cs="Arial"/>
          <w:b/>
          <w:bCs/>
          <w:lang w:val="en-US"/>
        </w:rPr>
      </w:pPr>
      <w:r w:rsidRPr="00B77378">
        <w:rPr>
          <w:rFonts w:ascii="Arial" w:hAnsi="Arial" w:cs="Arial"/>
          <w:b/>
          <w:bCs/>
          <w:lang w:val="en-US"/>
        </w:rPr>
        <w:t>TRANSPOSITION:</w:t>
      </w:r>
    </w:p>
    <w:p w14:paraId="089A46DF" w14:textId="77777777" w:rsidR="00507D09" w:rsidRPr="00B77378" w:rsidRDefault="00507D09" w:rsidP="00507D09">
      <w:pPr>
        <w:jc w:val="both"/>
        <w:rPr>
          <w:rFonts w:ascii="Arial" w:hAnsi="Arial" w:cs="Arial"/>
          <w:b/>
          <w:bCs/>
          <w:lang w:val="en-US"/>
        </w:rPr>
      </w:pPr>
      <w:r w:rsidRPr="00B77378">
        <w:rPr>
          <w:rFonts w:ascii="Arial" w:hAnsi="Arial" w:cs="Arial"/>
          <w:b/>
          <w:bCs/>
          <w:lang w:val="en-US"/>
        </w:rPr>
        <w:t xml:space="preserve"> – Article 5 </w:t>
      </w:r>
    </w:p>
    <w:p w14:paraId="219D8812" w14:textId="77777777" w:rsidR="00507D09" w:rsidRPr="00B77378" w:rsidRDefault="00507D09" w:rsidP="00507D09">
      <w:pPr>
        <w:jc w:val="both"/>
        <w:rPr>
          <w:rFonts w:ascii="Arial" w:hAnsi="Arial" w:cs="Arial"/>
          <w:lang w:val="en-US"/>
        </w:rPr>
      </w:pPr>
      <w:r w:rsidRPr="00B77378">
        <w:rPr>
          <w:rFonts w:ascii="Arial" w:hAnsi="Arial" w:cs="Arial"/>
          <w:lang w:val="en-US"/>
        </w:rPr>
        <w:t xml:space="preserve">Member States shall bring into force the laws, regulations and administrative provisions necessary to comply with Articles 1 to 3 of this Directive by [Publications Office - set the date = eighteen months after entry into force]. They shall immediately inform the Commission thereof. </w:t>
      </w:r>
    </w:p>
    <w:p w14:paraId="3379D0B7" w14:textId="77777777" w:rsidR="00507D09" w:rsidRPr="00B77378" w:rsidRDefault="00507D09" w:rsidP="00507D09">
      <w:pPr>
        <w:jc w:val="both"/>
        <w:rPr>
          <w:rFonts w:ascii="Arial" w:hAnsi="Arial" w:cs="Arial"/>
          <w:lang w:val="en-US"/>
        </w:rPr>
      </w:pPr>
      <w:r w:rsidRPr="00B77378">
        <w:rPr>
          <w:rFonts w:ascii="Arial" w:hAnsi="Arial" w:cs="Arial"/>
          <w:lang w:val="en-US"/>
        </w:rPr>
        <w:lastRenderedPageBreak/>
        <w:t xml:space="preserve">Member States shall provide that the provisions referred to in the first subparagraph shall apply for financial years starting on or after: </w:t>
      </w:r>
    </w:p>
    <w:p w14:paraId="6348BC78" w14:textId="35D0FCC5" w:rsidR="00507D09" w:rsidRPr="00B77378" w:rsidRDefault="00507D09" w:rsidP="00507D09">
      <w:pPr>
        <w:jc w:val="both"/>
        <w:rPr>
          <w:rFonts w:ascii="Arial" w:hAnsi="Arial" w:cs="Arial"/>
          <w:lang w:val="en-US"/>
        </w:rPr>
      </w:pPr>
      <w:r w:rsidRPr="00B77378">
        <w:rPr>
          <w:rFonts w:ascii="Arial" w:hAnsi="Arial" w:cs="Arial"/>
          <w:lang w:val="en-US"/>
        </w:rPr>
        <w:t xml:space="preserve">a) twelve months after the date indicated in paragraph 1 or, if subsequent, after the date of  the adoption by the European Commission of delegated Acts mentioned in this Directive, for sustainability reporting of large undertakings referred to in Article 2, point (1), point (a) of Directive 2013/34/EU, </w:t>
      </w:r>
    </w:p>
    <w:p w14:paraId="78732613" w14:textId="2D7DE5F0" w:rsidR="00507D09" w:rsidRPr="00B77378" w:rsidRDefault="00507D09" w:rsidP="00507D09">
      <w:pPr>
        <w:jc w:val="both"/>
        <w:rPr>
          <w:rFonts w:ascii="Arial" w:hAnsi="Arial" w:cs="Arial"/>
          <w:lang w:val="en-US"/>
        </w:rPr>
      </w:pPr>
      <w:r w:rsidRPr="00B77378">
        <w:rPr>
          <w:rFonts w:ascii="Arial" w:hAnsi="Arial" w:cs="Arial"/>
          <w:lang w:val="en-US"/>
        </w:rPr>
        <w:t>b)</w:t>
      </w:r>
      <w:r w:rsidRPr="00B77378">
        <w:rPr>
          <w:lang w:val="en-US"/>
        </w:rPr>
        <w:t xml:space="preserve"> </w:t>
      </w:r>
      <w:r w:rsidRPr="00B77378">
        <w:rPr>
          <w:rFonts w:ascii="Arial" w:hAnsi="Arial" w:cs="Arial"/>
          <w:lang w:val="en-US"/>
        </w:rPr>
        <w:t>twenty four months after the date indicated in paragraph 1 or, if subsequent, after the date of  the adoption by the European Commission of delegated Acts mentioned in this Directive</w:t>
      </w:r>
      <w:r w:rsidRPr="00B77378" w:rsidDel="000D4092">
        <w:rPr>
          <w:rFonts w:ascii="Arial" w:hAnsi="Arial" w:cs="Arial"/>
          <w:lang w:val="en-US"/>
        </w:rPr>
        <w:t xml:space="preserve"> </w:t>
      </w:r>
      <w:r w:rsidRPr="00B77378">
        <w:rPr>
          <w:rFonts w:ascii="Arial" w:hAnsi="Arial" w:cs="Arial"/>
          <w:lang w:val="en-US"/>
        </w:rPr>
        <w:t xml:space="preserve">for sustainability reporting of large undertakings other than those referred to in point (a) and </w:t>
      </w:r>
    </w:p>
    <w:p w14:paraId="7488A8FA" w14:textId="51EAEFE5" w:rsidR="00507D09" w:rsidRPr="00B77378" w:rsidRDefault="00507D09" w:rsidP="00507D09">
      <w:pPr>
        <w:jc w:val="both"/>
        <w:rPr>
          <w:rFonts w:ascii="Arial" w:hAnsi="Arial" w:cs="Arial"/>
          <w:lang w:val="en-US"/>
        </w:rPr>
      </w:pPr>
      <w:r w:rsidRPr="00B77378">
        <w:rPr>
          <w:rFonts w:ascii="Arial" w:hAnsi="Arial" w:cs="Arial"/>
          <w:lang w:val="en-US"/>
        </w:rPr>
        <w:t>c) thirty six months after the date indicated in paragraph 1 or, if subsequent, after the date of  the adoption by the European Commission of delegated Acts mentioned in this Directive</w:t>
      </w:r>
      <w:r w:rsidRPr="00B77378" w:rsidDel="00516236">
        <w:rPr>
          <w:rFonts w:ascii="Arial" w:hAnsi="Arial" w:cs="Arial"/>
          <w:lang w:val="en-US"/>
        </w:rPr>
        <w:t xml:space="preserve"> </w:t>
      </w:r>
      <w:r w:rsidRPr="00B77378">
        <w:rPr>
          <w:rFonts w:ascii="Arial" w:hAnsi="Arial" w:cs="Arial"/>
          <w:lang w:val="en-US"/>
        </w:rPr>
        <w:t>for sustainability reporting of small and medium-sized undertakings referred to in Article 2, point (1), point (a) of Directive 2013/34/EU</w:t>
      </w:r>
    </w:p>
    <w:p w14:paraId="179ACB47" w14:textId="77777777" w:rsidR="009B21E2" w:rsidRDefault="009B21E2" w:rsidP="009B21E2">
      <w:pPr>
        <w:jc w:val="both"/>
        <w:rPr>
          <w:rFonts w:ascii="Arial" w:hAnsi="Arial" w:cs="Arial"/>
          <w:lang w:val="en-US"/>
        </w:rPr>
      </w:pPr>
    </w:p>
    <w:p w14:paraId="2875161F" w14:textId="77777777" w:rsidR="009B21E2" w:rsidRPr="00097BAA" w:rsidRDefault="009B21E2" w:rsidP="009B21E2">
      <w:pPr>
        <w:jc w:val="center"/>
        <w:rPr>
          <w:rFonts w:ascii="Arial" w:hAnsi="Arial" w:cs="Arial"/>
        </w:rPr>
      </w:pPr>
      <w:r w:rsidRPr="00097BAA">
        <w:rPr>
          <w:rFonts w:ascii="Arial" w:hAnsi="Arial" w:cs="Arial"/>
        </w:rPr>
        <w:t>*****</w:t>
      </w:r>
    </w:p>
    <w:p w14:paraId="22BF01B1" w14:textId="77777777" w:rsidR="002B4B3E" w:rsidRPr="00097BAA" w:rsidRDefault="002B4B3E" w:rsidP="007B6092">
      <w:pPr>
        <w:spacing w:after="120" w:line="240" w:lineRule="auto"/>
        <w:jc w:val="both"/>
        <w:rPr>
          <w:rFonts w:ascii="Arial" w:hAnsi="Arial" w:cs="Arial"/>
          <w:b/>
          <w:bCs/>
          <w:i/>
          <w:iCs/>
        </w:rPr>
      </w:pPr>
    </w:p>
    <w:p w14:paraId="22AC8825" w14:textId="24920B83" w:rsidR="0042483B" w:rsidRPr="007B6092" w:rsidRDefault="00B77378" w:rsidP="007B6092">
      <w:pPr>
        <w:spacing w:after="120" w:line="240" w:lineRule="auto"/>
        <w:jc w:val="both"/>
        <w:rPr>
          <w:rFonts w:ascii="Arial" w:hAnsi="Arial" w:cs="Arial"/>
          <w:b/>
          <w:bCs/>
          <w:i/>
          <w:iCs/>
        </w:rPr>
      </w:pPr>
      <w:r w:rsidRPr="007B6092">
        <w:rPr>
          <w:rFonts w:ascii="Arial" w:hAnsi="Arial" w:cs="Arial"/>
          <w:b/>
          <w:bCs/>
          <w:i/>
          <w:iCs/>
        </w:rPr>
        <w:t xml:space="preserve">ULTERIORI SEMPLIFICAZIONI </w:t>
      </w:r>
      <w:r>
        <w:rPr>
          <w:rFonts w:ascii="Arial" w:hAnsi="Arial" w:cs="Arial"/>
          <w:b/>
          <w:bCs/>
          <w:i/>
          <w:iCs/>
        </w:rPr>
        <w:t>SUI CONTENUTI DEL “SUSTAINABILITY REPORTING”</w:t>
      </w:r>
    </w:p>
    <w:p w14:paraId="079C02A9" w14:textId="7F2ED7A0" w:rsidR="00A0235B" w:rsidRPr="007B6092" w:rsidRDefault="000430B8" w:rsidP="007B6092">
      <w:pPr>
        <w:spacing w:after="120" w:line="240" w:lineRule="auto"/>
        <w:jc w:val="both"/>
        <w:rPr>
          <w:rFonts w:ascii="Arial" w:hAnsi="Arial" w:cs="Arial"/>
        </w:rPr>
      </w:pPr>
      <w:r w:rsidRPr="007B6092">
        <w:rPr>
          <w:rFonts w:ascii="Arial" w:hAnsi="Arial" w:cs="Arial"/>
        </w:rPr>
        <w:t xml:space="preserve">In merito alle informazioni da rendicontare, elencate </w:t>
      </w:r>
      <w:r w:rsidR="001D332D" w:rsidRPr="007B6092">
        <w:rPr>
          <w:rFonts w:ascii="Arial" w:hAnsi="Arial" w:cs="Arial"/>
        </w:rPr>
        <w:t xml:space="preserve">nel nuovo </w:t>
      </w:r>
      <w:r w:rsidRPr="007B6092">
        <w:rPr>
          <w:rFonts w:ascii="Arial" w:hAnsi="Arial" w:cs="Arial"/>
        </w:rPr>
        <w:t xml:space="preserve">art.19 </w:t>
      </w:r>
      <w:r w:rsidR="00097BAA">
        <w:rPr>
          <w:rFonts w:ascii="Arial" w:hAnsi="Arial" w:cs="Arial"/>
        </w:rPr>
        <w:t>a</w:t>
      </w:r>
      <w:r w:rsidRPr="007B6092">
        <w:rPr>
          <w:rFonts w:ascii="Arial" w:hAnsi="Arial" w:cs="Arial"/>
        </w:rPr>
        <w:t xml:space="preserve"> della proposta di CSRD,</w:t>
      </w:r>
      <w:r w:rsidR="00A0235B" w:rsidRPr="007B6092">
        <w:rPr>
          <w:rFonts w:ascii="Arial" w:hAnsi="Arial" w:cs="Arial"/>
        </w:rPr>
        <w:t xml:space="preserve"> </w:t>
      </w:r>
      <w:r w:rsidR="00065496" w:rsidRPr="007B6092">
        <w:rPr>
          <w:rFonts w:ascii="Arial" w:hAnsi="Arial" w:cs="Arial"/>
        </w:rPr>
        <w:t xml:space="preserve">l’idea di Confindustria </w:t>
      </w:r>
      <w:r w:rsidRPr="007B6092">
        <w:rPr>
          <w:rFonts w:ascii="Arial" w:hAnsi="Arial" w:cs="Arial"/>
        </w:rPr>
        <w:t xml:space="preserve">è di </w:t>
      </w:r>
      <w:r w:rsidRPr="0086368E">
        <w:rPr>
          <w:rFonts w:ascii="Arial" w:hAnsi="Arial" w:cs="Arial"/>
          <w:b/>
          <w:bCs/>
        </w:rPr>
        <w:t>semplificare</w:t>
      </w:r>
      <w:r w:rsidRPr="007B6092">
        <w:rPr>
          <w:rFonts w:ascii="Arial" w:hAnsi="Arial" w:cs="Arial"/>
        </w:rPr>
        <w:t xml:space="preserve"> e alleggerire le richieste </w:t>
      </w:r>
      <w:r w:rsidRPr="0086368E">
        <w:rPr>
          <w:rFonts w:ascii="Arial" w:hAnsi="Arial" w:cs="Arial"/>
          <w:b/>
          <w:bCs/>
        </w:rPr>
        <w:t xml:space="preserve">circoscrivendo </w:t>
      </w:r>
      <w:r w:rsidR="00A0235B" w:rsidRPr="0086368E">
        <w:rPr>
          <w:rFonts w:ascii="Arial" w:hAnsi="Arial" w:cs="Arial"/>
          <w:b/>
          <w:bCs/>
        </w:rPr>
        <w:t xml:space="preserve"> </w:t>
      </w:r>
      <w:r w:rsidR="00A14849" w:rsidRPr="0086368E">
        <w:rPr>
          <w:rFonts w:ascii="Arial" w:hAnsi="Arial" w:cs="Arial"/>
          <w:b/>
          <w:bCs/>
        </w:rPr>
        <w:t>l’ambito di riferimento dell</w:t>
      </w:r>
      <w:r w:rsidR="00065496" w:rsidRPr="0086368E">
        <w:rPr>
          <w:rFonts w:ascii="Arial" w:hAnsi="Arial" w:cs="Arial"/>
          <w:b/>
          <w:bCs/>
        </w:rPr>
        <w:t xml:space="preserve">e </w:t>
      </w:r>
      <w:r w:rsidR="00A14849" w:rsidRPr="0086368E">
        <w:rPr>
          <w:rFonts w:ascii="Arial" w:hAnsi="Arial" w:cs="Arial"/>
          <w:b/>
          <w:bCs/>
        </w:rPr>
        <w:t>attività d</w:t>
      </w:r>
      <w:r w:rsidR="00065496" w:rsidRPr="0086368E">
        <w:rPr>
          <w:rFonts w:ascii="Arial" w:hAnsi="Arial" w:cs="Arial"/>
          <w:b/>
          <w:bCs/>
        </w:rPr>
        <w:t xml:space="preserve">elle </w:t>
      </w:r>
      <w:r w:rsidR="00A14849" w:rsidRPr="0086368E">
        <w:rPr>
          <w:rFonts w:ascii="Arial" w:hAnsi="Arial" w:cs="Arial"/>
          <w:b/>
          <w:bCs/>
        </w:rPr>
        <w:t>impres</w:t>
      </w:r>
      <w:r w:rsidR="00065496" w:rsidRPr="0086368E">
        <w:rPr>
          <w:rFonts w:ascii="Arial" w:hAnsi="Arial" w:cs="Arial"/>
          <w:b/>
          <w:bCs/>
        </w:rPr>
        <w:t>e</w:t>
      </w:r>
      <w:r w:rsidR="00A14849" w:rsidRPr="007B6092">
        <w:rPr>
          <w:rFonts w:ascii="Arial" w:hAnsi="Arial" w:cs="Arial"/>
        </w:rPr>
        <w:t xml:space="preserve">. </w:t>
      </w:r>
    </w:p>
    <w:p w14:paraId="205FD802" w14:textId="152BD804" w:rsidR="001D332D" w:rsidRPr="007B6092" w:rsidRDefault="00554B71" w:rsidP="007B6092">
      <w:pPr>
        <w:spacing w:after="120" w:line="240" w:lineRule="auto"/>
        <w:jc w:val="both"/>
        <w:rPr>
          <w:rFonts w:ascii="Arial" w:hAnsi="Arial" w:cs="Arial"/>
        </w:rPr>
      </w:pPr>
      <w:r w:rsidRPr="007B6092">
        <w:rPr>
          <w:rFonts w:ascii="Arial" w:hAnsi="Arial" w:cs="Arial"/>
        </w:rPr>
        <w:t>In particolare,</w:t>
      </w:r>
      <w:r w:rsidR="00A14849" w:rsidRPr="007B6092">
        <w:rPr>
          <w:rFonts w:ascii="Arial" w:hAnsi="Arial" w:cs="Arial"/>
        </w:rPr>
        <w:t xml:space="preserve"> al comma 2 lett.e) quando si </w:t>
      </w:r>
      <w:r w:rsidR="009E7A98" w:rsidRPr="007B6092">
        <w:rPr>
          <w:rFonts w:ascii="Arial" w:hAnsi="Arial" w:cs="Arial"/>
        </w:rPr>
        <w:t>chiede</w:t>
      </w:r>
      <w:r w:rsidR="00A14849" w:rsidRPr="007B6092">
        <w:rPr>
          <w:rFonts w:ascii="Arial" w:hAnsi="Arial" w:cs="Arial"/>
        </w:rPr>
        <w:t xml:space="preserve"> di descrivere le principali ripercussioni negative e le eventuali azioni intraprese per prevenire e attenuare tali ripercussioni</w:t>
      </w:r>
      <w:r w:rsidR="002A678A" w:rsidRPr="007B6092">
        <w:rPr>
          <w:rFonts w:ascii="Arial" w:hAnsi="Arial" w:cs="Arial"/>
        </w:rPr>
        <w:t xml:space="preserve">, </w:t>
      </w:r>
      <w:r w:rsidR="00E77836">
        <w:rPr>
          <w:rFonts w:ascii="Arial" w:hAnsi="Arial" w:cs="Arial"/>
        </w:rPr>
        <w:t xml:space="preserve">andrebbe </w:t>
      </w:r>
      <w:r w:rsidR="00E77836" w:rsidRPr="0086368E">
        <w:rPr>
          <w:rFonts w:ascii="Arial" w:hAnsi="Arial" w:cs="Arial"/>
          <w:b/>
          <w:bCs/>
        </w:rPr>
        <w:t>eliminato</w:t>
      </w:r>
      <w:r w:rsidR="00E77836">
        <w:rPr>
          <w:rFonts w:ascii="Arial" w:hAnsi="Arial" w:cs="Arial"/>
        </w:rPr>
        <w:t xml:space="preserve"> l’aggettivo “</w:t>
      </w:r>
      <w:r w:rsidR="00E77836" w:rsidRPr="0086368E">
        <w:rPr>
          <w:rFonts w:ascii="Arial" w:hAnsi="Arial" w:cs="Arial"/>
          <w:b/>
          <w:bCs/>
        </w:rPr>
        <w:t>potenziali”</w:t>
      </w:r>
      <w:r w:rsidR="00E77836">
        <w:rPr>
          <w:rFonts w:ascii="Arial" w:hAnsi="Arial" w:cs="Arial"/>
        </w:rPr>
        <w:t xml:space="preserve">  riferito a ripercussioni negative</w:t>
      </w:r>
      <w:r w:rsidR="0086368E">
        <w:rPr>
          <w:rFonts w:ascii="Arial" w:hAnsi="Arial" w:cs="Arial"/>
        </w:rPr>
        <w:t>,</w:t>
      </w:r>
      <w:r w:rsidR="00E77836">
        <w:rPr>
          <w:rFonts w:ascii="Arial" w:hAnsi="Arial" w:cs="Arial"/>
        </w:rPr>
        <w:t xml:space="preserve"> lasciando solo quello alle  “effettive”. </w:t>
      </w:r>
      <w:r>
        <w:rPr>
          <w:rFonts w:ascii="Arial" w:hAnsi="Arial" w:cs="Arial"/>
        </w:rPr>
        <w:t>Inoltre,</w:t>
      </w:r>
      <w:r w:rsidR="00E77836">
        <w:rPr>
          <w:rFonts w:ascii="Arial" w:hAnsi="Arial" w:cs="Arial"/>
        </w:rPr>
        <w:t xml:space="preserve"> </w:t>
      </w:r>
      <w:r>
        <w:rPr>
          <w:rFonts w:ascii="Arial" w:hAnsi="Arial" w:cs="Arial"/>
        </w:rPr>
        <w:t>le ripercussioni</w:t>
      </w:r>
      <w:r w:rsidR="00725D9C">
        <w:rPr>
          <w:rFonts w:ascii="Arial" w:hAnsi="Arial" w:cs="Arial"/>
        </w:rPr>
        <w:t xml:space="preserve"> negative </w:t>
      </w:r>
      <w:r w:rsidR="00065496" w:rsidRPr="007B6092">
        <w:rPr>
          <w:rFonts w:ascii="Arial" w:hAnsi="Arial" w:cs="Arial"/>
        </w:rPr>
        <w:t>andrebbe</w:t>
      </w:r>
      <w:r>
        <w:rPr>
          <w:rFonts w:ascii="Arial" w:hAnsi="Arial" w:cs="Arial"/>
        </w:rPr>
        <w:t>ro collegate</w:t>
      </w:r>
      <w:r w:rsidR="00065496" w:rsidRPr="007B6092">
        <w:rPr>
          <w:rFonts w:ascii="Arial" w:hAnsi="Arial" w:cs="Arial"/>
        </w:rPr>
        <w:t xml:space="preserve"> sol</w:t>
      </w:r>
      <w:r w:rsidR="00725D9C">
        <w:rPr>
          <w:rFonts w:ascii="Arial" w:hAnsi="Arial" w:cs="Arial"/>
        </w:rPr>
        <w:t>amente</w:t>
      </w:r>
      <w:r>
        <w:rPr>
          <w:rFonts w:ascii="Arial" w:hAnsi="Arial" w:cs="Arial"/>
        </w:rPr>
        <w:t xml:space="preserve"> al</w:t>
      </w:r>
      <w:r w:rsidR="00065496" w:rsidRPr="007B6092">
        <w:rPr>
          <w:rFonts w:ascii="Arial" w:hAnsi="Arial" w:cs="Arial"/>
        </w:rPr>
        <w:t>le attività</w:t>
      </w:r>
      <w:r w:rsidR="002A678A" w:rsidRPr="007B6092">
        <w:rPr>
          <w:rFonts w:ascii="Arial" w:hAnsi="Arial" w:cs="Arial"/>
        </w:rPr>
        <w:t xml:space="preserve">, </w:t>
      </w:r>
      <w:r w:rsidR="00065496" w:rsidRPr="007B6092">
        <w:rPr>
          <w:rFonts w:ascii="Arial" w:hAnsi="Arial" w:cs="Arial"/>
        </w:rPr>
        <w:t>prodotti</w:t>
      </w:r>
      <w:r w:rsidR="00E77836">
        <w:rPr>
          <w:rFonts w:ascii="Arial" w:hAnsi="Arial" w:cs="Arial"/>
        </w:rPr>
        <w:t xml:space="preserve">, </w:t>
      </w:r>
      <w:r w:rsidR="00065496" w:rsidRPr="007B6092">
        <w:rPr>
          <w:rFonts w:ascii="Arial" w:hAnsi="Arial" w:cs="Arial"/>
        </w:rPr>
        <w:t>servizi e</w:t>
      </w:r>
      <w:r w:rsidR="002A678A" w:rsidRPr="007B6092">
        <w:rPr>
          <w:rFonts w:ascii="Arial" w:hAnsi="Arial" w:cs="Arial"/>
        </w:rPr>
        <w:t xml:space="preserve"> </w:t>
      </w:r>
      <w:r w:rsidR="00065496" w:rsidRPr="007B6092">
        <w:rPr>
          <w:rFonts w:ascii="Arial" w:hAnsi="Arial" w:cs="Arial"/>
        </w:rPr>
        <w:t>catena di fornitura</w:t>
      </w:r>
      <w:r w:rsidR="001D332D" w:rsidRPr="007B6092">
        <w:rPr>
          <w:rFonts w:ascii="Arial" w:hAnsi="Arial" w:cs="Arial"/>
        </w:rPr>
        <w:t xml:space="preserve"> dell’impresa</w:t>
      </w:r>
      <w:r w:rsidR="00065496" w:rsidRPr="007B6092">
        <w:rPr>
          <w:rFonts w:ascii="Arial" w:hAnsi="Arial" w:cs="Arial"/>
          <w:b/>
          <w:bCs/>
        </w:rPr>
        <w:t>, eliminando</w:t>
      </w:r>
      <w:r w:rsidR="00065496" w:rsidRPr="007B6092">
        <w:rPr>
          <w:rFonts w:ascii="Arial" w:hAnsi="Arial" w:cs="Arial"/>
        </w:rPr>
        <w:t xml:space="preserve"> </w:t>
      </w:r>
      <w:r w:rsidR="00725D9C">
        <w:rPr>
          <w:rFonts w:ascii="Arial" w:hAnsi="Arial" w:cs="Arial"/>
        </w:rPr>
        <w:t>il collegamento</w:t>
      </w:r>
      <w:r>
        <w:rPr>
          <w:rFonts w:ascii="Arial" w:hAnsi="Arial" w:cs="Arial"/>
        </w:rPr>
        <w:t xml:space="preserve"> al</w:t>
      </w:r>
      <w:r w:rsidR="00065496" w:rsidRPr="007B6092">
        <w:rPr>
          <w:rFonts w:ascii="Arial" w:hAnsi="Arial" w:cs="Arial"/>
        </w:rPr>
        <w:t xml:space="preserve">la </w:t>
      </w:r>
      <w:r w:rsidR="00065496" w:rsidRPr="007B6092">
        <w:rPr>
          <w:rFonts w:ascii="Arial" w:hAnsi="Arial" w:cs="Arial"/>
          <w:b/>
          <w:bCs/>
        </w:rPr>
        <w:t xml:space="preserve">catena del valore </w:t>
      </w:r>
      <w:r w:rsidR="00065496" w:rsidRPr="00725D9C">
        <w:rPr>
          <w:rFonts w:ascii="Arial" w:hAnsi="Arial" w:cs="Arial"/>
        </w:rPr>
        <w:t xml:space="preserve">e </w:t>
      </w:r>
      <w:r w:rsidR="00725D9C" w:rsidRPr="00725D9C">
        <w:rPr>
          <w:rFonts w:ascii="Arial" w:hAnsi="Arial" w:cs="Arial"/>
        </w:rPr>
        <w:t>a</w:t>
      </w:r>
      <w:r w:rsidR="00065496" w:rsidRPr="00725D9C">
        <w:rPr>
          <w:rFonts w:ascii="Arial" w:hAnsi="Arial" w:cs="Arial"/>
        </w:rPr>
        <w:t>i</w:t>
      </w:r>
      <w:r w:rsidR="00065496" w:rsidRPr="007B6092">
        <w:rPr>
          <w:rFonts w:ascii="Arial" w:hAnsi="Arial" w:cs="Arial"/>
          <w:b/>
          <w:bCs/>
        </w:rPr>
        <w:t xml:space="preserve"> rapporti commerciali</w:t>
      </w:r>
      <w:r w:rsidR="00065496" w:rsidRPr="007B6092">
        <w:rPr>
          <w:rFonts w:ascii="Arial" w:hAnsi="Arial" w:cs="Arial"/>
        </w:rPr>
        <w:t>.</w:t>
      </w:r>
    </w:p>
    <w:p w14:paraId="43CBD765" w14:textId="5017D63E" w:rsidR="006E4881" w:rsidRPr="007B6092" w:rsidRDefault="009E7A98" w:rsidP="007B6092">
      <w:pPr>
        <w:spacing w:after="120" w:line="240" w:lineRule="auto"/>
        <w:jc w:val="both"/>
        <w:rPr>
          <w:rFonts w:ascii="Arial" w:hAnsi="Arial" w:cs="Arial"/>
        </w:rPr>
      </w:pPr>
      <w:r w:rsidRPr="007B6092">
        <w:rPr>
          <w:rFonts w:ascii="Arial" w:hAnsi="Arial" w:cs="Arial"/>
        </w:rPr>
        <w:t>L</w:t>
      </w:r>
      <w:r w:rsidR="001D332D" w:rsidRPr="007B6092">
        <w:rPr>
          <w:rFonts w:ascii="Arial" w:hAnsi="Arial" w:cs="Arial"/>
        </w:rPr>
        <w:t>a catena del valore</w:t>
      </w:r>
      <w:r w:rsidRPr="007B6092">
        <w:rPr>
          <w:rFonts w:ascii="Arial" w:hAnsi="Arial" w:cs="Arial"/>
        </w:rPr>
        <w:t xml:space="preserve"> è</w:t>
      </w:r>
      <w:r w:rsidR="00654F03">
        <w:rPr>
          <w:rFonts w:ascii="Arial" w:hAnsi="Arial" w:cs="Arial"/>
        </w:rPr>
        <w:t xml:space="preserve"> un</w:t>
      </w:r>
      <w:r w:rsidR="001D332D" w:rsidRPr="007B6092">
        <w:rPr>
          <w:rFonts w:ascii="Arial" w:hAnsi="Arial" w:cs="Arial"/>
        </w:rPr>
        <w:t xml:space="preserve"> concetto molto ampio </w:t>
      </w:r>
      <w:r w:rsidRPr="007B6092">
        <w:rPr>
          <w:rFonts w:ascii="Arial" w:hAnsi="Arial" w:cs="Arial"/>
        </w:rPr>
        <w:t xml:space="preserve">che comprende molteplici attività e processi, </w:t>
      </w:r>
      <w:r w:rsidRPr="007B6092">
        <w:rPr>
          <w:rFonts w:ascii="Arial" w:hAnsi="Arial" w:cs="Arial"/>
          <w:lang w:val="it"/>
        </w:rPr>
        <w:t>nonostante i rispettivi sforzi, le imprese spesso non sono in grado o non possono fornire informazioni perché, semplicemente, sfuggono alla loro conoscenza</w:t>
      </w:r>
      <w:r w:rsidR="00576435" w:rsidRPr="007B6092">
        <w:rPr>
          <w:rFonts w:ascii="Arial" w:hAnsi="Arial" w:cs="Arial"/>
          <w:lang w:val="it"/>
        </w:rPr>
        <w:t>. I</w:t>
      </w:r>
      <w:r w:rsidRPr="007B6092">
        <w:rPr>
          <w:rFonts w:ascii="Arial" w:hAnsi="Arial" w:cs="Arial"/>
        </w:rPr>
        <w:t>l rischio è</w:t>
      </w:r>
      <w:r w:rsidR="006E4881" w:rsidRPr="007B6092">
        <w:rPr>
          <w:rFonts w:ascii="Arial" w:hAnsi="Arial" w:cs="Arial"/>
          <w:lang w:val="it"/>
        </w:rPr>
        <w:t xml:space="preserve"> </w:t>
      </w:r>
      <w:r w:rsidR="00E77836">
        <w:rPr>
          <w:rFonts w:ascii="Arial" w:hAnsi="Arial" w:cs="Arial"/>
          <w:lang w:val="it"/>
        </w:rPr>
        <w:t xml:space="preserve">anche quello </w:t>
      </w:r>
      <w:r w:rsidR="006E4881" w:rsidRPr="007B6092">
        <w:rPr>
          <w:rFonts w:ascii="Arial" w:hAnsi="Arial" w:cs="Arial"/>
          <w:lang w:val="it"/>
        </w:rPr>
        <w:t>di creare</w:t>
      </w:r>
      <w:r w:rsidR="00576435" w:rsidRPr="007B6092">
        <w:rPr>
          <w:rFonts w:ascii="Arial" w:hAnsi="Arial" w:cs="Arial"/>
          <w:lang w:val="it"/>
        </w:rPr>
        <w:t xml:space="preserve"> </w:t>
      </w:r>
      <w:r w:rsidR="006E4881" w:rsidRPr="007B6092">
        <w:rPr>
          <w:rFonts w:ascii="Arial" w:hAnsi="Arial" w:cs="Arial"/>
          <w:lang w:val="it"/>
        </w:rPr>
        <w:t>aspettative irrealistiche da parte di alcuni utenti dell'informazione.</w:t>
      </w:r>
      <w:r w:rsidR="00E77836">
        <w:rPr>
          <w:rFonts w:ascii="Arial" w:hAnsi="Arial" w:cs="Arial"/>
          <w:lang w:val="it"/>
        </w:rPr>
        <w:t xml:space="preserve"> Lo stesso vale per i rapporti commerciali, </w:t>
      </w:r>
      <w:r w:rsidR="0086368E">
        <w:rPr>
          <w:rFonts w:ascii="Arial" w:hAnsi="Arial" w:cs="Arial"/>
          <w:lang w:val="it"/>
        </w:rPr>
        <w:t xml:space="preserve">intesi </w:t>
      </w:r>
      <w:r w:rsidR="00E77836">
        <w:rPr>
          <w:rFonts w:ascii="Arial" w:hAnsi="Arial" w:cs="Arial"/>
          <w:lang w:val="it"/>
        </w:rPr>
        <w:t>come la catena a valle dell’impresa</w:t>
      </w:r>
      <w:r w:rsidR="0086368E">
        <w:rPr>
          <w:rFonts w:ascii="Arial" w:hAnsi="Arial" w:cs="Arial"/>
          <w:lang w:val="it"/>
        </w:rPr>
        <w:t xml:space="preserve">, che sono difficili da controllare e monitorare </w:t>
      </w:r>
      <w:r w:rsidR="00E77836">
        <w:rPr>
          <w:rFonts w:ascii="Arial" w:hAnsi="Arial" w:cs="Arial"/>
          <w:lang w:val="it"/>
        </w:rPr>
        <w:t>.</w:t>
      </w:r>
    </w:p>
    <w:p w14:paraId="3C1EA702" w14:textId="186C916E" w:rsidR="006E4881" w:rsidRPr="007B6092" w:rsidRDefault="00065496" w:rsidP="007B6092">
      <w:pPr>
        <w:autoSpaceDE w:val="0"/>
        <w:autoSpaceDN w:val="0"/>
        <w:adjustRightInd w:val="0"/>
        <w:spacing w:after="120" w:line="240" w:lineRule="auto"/>
        <w:jc w:val="both"/>
        <w:rPr>
          <w:rFonts w:ascii="Arial" w:hAnsi="Arial" w:cs="Arial"/>
          <w:lang w:val="it"/>
        </w:rPr>
      </w:pPr>
      <w:r w:rsidRPr="007B6092">
        <w:rPr>
          <w:rFonts w:ascii="Arial" w:hAnsi="Arial" w:cs="Arial"/>
        </w:rPr>
        <w:t>In merito al comma 3</w:t>
      </w:r>
      <w:r w:rsidR="006E4881" w:rsidRPr="007B6092">
        <w:rPr>
          <w:rFonts w:ascii="Arial" w:hAnsi="Arial" w:cs="Arial"/>
        </w:rPr>
        <w:t xml:space="preserve">, nel quale si precisa che le informazioni da rendicontare </w:t>
      </w:r>
      <w:r w:rsidRPr="007B6092">
        <w:rPr>
          <w:rFonts w:ascii="Arial" w:hAnsi="Arial" w:cs="Arial"/>
        </w:rPr>
        <w:t xml:space="preserve"> </w:t>
      </w:r>
      <w:r w:rsidR="00650F7E" w:rsidRPr="007B6092">
        <w:rPr>
          <w:rFonts w:ascii="Arial" w:hAnsi="Arial" w:cs="Arial"/>
        </w:rPr>
        <w:t xml:space="preserve">devono essere </w:t>
      </w:r>
      <w:r w:rsidR="00650F7E" w:rsidRPr="007B6092">
        <w:rPr>
          <w:rFonts w:ascii="Arial" w:hAnsi="Arial" w:cs="Arial"/>
          <w:b/>
          <w:bCs/>
        </w:rPr>
        <w:t>prospettiche</w:t>
      </w:r>
      <w:r w:rsidR="00650F7E" w:rsidRPr="007B6092">
        <w:rPr>
          <w:rFonts w:ascii="Arial" w:hAnsi="Arial" w:cs="Arial"/>
        </w:rPr>
        <w:t xml:space="preserve">, si propone di </w:t>
      </w:r>
      <w:r w:rsidR="00650F7E" w:rsidRPr="0086368E">
        <w:rPr>
          <w:rFonts w:ascii="Arial" w:hAnsi="Arial" w:cs="Arial"/>
          <w:b/>
          <w:bCs/>
        </w:rPr>
        <w:t>eliminare</w:t>
      </w:r>
      <w:r w:rsidR="00650F7E" w:rsidRPr="007B6092">
        <w:rPr>
          <w:rFonts w:ascii="Arial" w:hAnsi="Arial" w:cs="Arial"/>
        </w:rPr>
        <w:t xml:space="preserve"> tale previsione divenendo </w:t>
      </w:r>
      <w:r w:rsidR="00576435" w:rsidRPr="007B6092">
        <w:rPr>
          <w:rFonts w:ascii="Arial" w:hAnsi="Arial" w:cs="Arial"/>
        </w:rPr>
        <w:t xml:space="preserve">tale esercizio </w:t>
      </w:r>
      <w:r w:rsidR="00650F7E" w:rsidRPr="007B6092">
        <w:rPr>
          <w:rFonts w:ascii="Arial" w:hAnsi="Arial" w:cs="Arial"/>
        </w:rPr>
        <w:t xml:space="preserve">toppo difficile </w:t>
      </w:r>
      <w:r w:rsidR="00576435" w:rsidRPr="007B6092">
        <w:rPr>
          <w:rFonts w:ascii="Arial" w:hAnsi="Arial" w:cs="Arial"/>
        </w:rPr>
        <w:t>per le imprese</w:t>
      </w:r>
      <w:r w:rsidR="00650F7E" w:rsidRPr="007B6092">
        <w:rPr>
          <w:rFonts w:ascii="Arial" w:hAnsi="Arial" w:cs="Arial"/>
        </w:rPr>
        <w:t>.</w:t>
      </w:r>
      <w:r w:rsidR="00F172D5" w:rsidRPr="007B6092">
        <w:rPr>
          <w:rFonts w:ascii="Arial" w:hAnsi="Arial" w:cs="Arial"/>
          <w:lang w:val="it"/>
        </w:rPr>
        <w:t xml:space="preserve"> Inoltre, le informazioni lungimiranti possono rivelare molto sulla strategia di un'azienda ed è quindi probabile che siano spesso commercialmente sensibili. </w:t>
      </w:r>
      <w:r w:rsidR="00725D9C">
        <w:rPr>
          <w:rFonts w:ascii="Arial" w:hAnsi="Arial" w:cs="Arial"/>
          <w:lang w:val="it"/>
        </w:rPr>
        <w:t xml:space="preserve">A questo si aggiunge che </w:t>
      </w:r>
      <w:r w:rsidR="00F172D5" w:rsidRPr="007B6092">
        <w:rPr>
          <w:rFonts w:ascii="Arial" w:hAnsi="Arial" w:cs="Arial"/>
          <w:lang w:val="it"/>
        </w:rPr>
        <w:t>l</w:t>
      </w:r>
      <w:r w:rsidR="00725D9C">
        <w:rPr>
          <w:rFonts w:ascii="Arial" w:hAnsi="Arial" w:cs="Arial"/>
          <w:lang w:val="it"/>
        </w:rPr>
        <w:t>’</w:t>
      </w:r>
      <w:r w:rsidR="00725D9C" w:rsidRPr="00725D9C">
        <w:rPr>
          <w:rFonts w:ascii="Arial" w:hAnsi="Arial" w:cs="Arial"/>
          <w:i/>
          <w:iCs/>
          <w:lang w:val="it"/>
        </w:rPr>
        <w:t>assurance</w:t>
      </w:r>
      <w:r w:rsidR="00725D9C">
        <w:rPr>
          <w:rFonts w:ascii="Arial" w:hAnsi="Arial" w:cs="Arial"/>
          <w:lang w:val="it"/>
        </w:rPr>
        <w:t xml:space="preserve"> </w:t>
      </w:r>
      <w:r w:rsidR="00F172D5" w:rsidRPr="007B6092">
        <w:rPr>
          <w:rFonts w:ascii="Arial" w:hAnsi="Arial" w:cs="Arial"/>
          <w:lang w:val="it"/>
        </w:rPr>
        <w:t xml:space="preserve"> </w:t>
      </w:r>
      <w:r w:rsidR="00576435" w:rsidRPr="007B6092">
        <w:rPr>
          <w:rFonts w:ascii="Arial" w:hAnsi="Arial" w:cs="Arial"/>
          <w:lang w:val="it"/>
        </w:rPr>
        <w:t>su</w:t>
      </w:r>
      <w:r w:rsidR="00E77836">
        <w:rPr>
          <w:rFonts w:ascii="Arial" w:hAnsi="Arial" w:cs="Arial"/>
          <w:lang w:val="it"/>
        </w:rPr>
        <w:t xml:space="preserve"> tale tipo di i</w:t>
      </w:r>
      <w:r w:rsidR="00F172D5" w:rsidRPr="007B6092">
        <w:rPr>
          <w:rFonts w:ascii="Arial" w:hAnsi="Arial" w:cs="Arial"/>
          <w:lang w:val="it"/>
        </w:rPr>
        <w:t xml:space="preserve">nformazioni previsionali è molto </w:t>
      </w:r>
      <w:r w:rsidR="0086368E">
        <w:rPr>
          <w:rFonts w:ascii="Arial" w:hAnsi="Arial" w:cs="Arial"/>
          <w:lang w:val="it"/>
        </w:rPr>
        <w:t>complessa</w:t>
      </w:r>
      <w:r w:rsidR="00F172D5" w:rsidRPr="007B6092">
        <w:rPr>
          <w:rFonts w:ascii="Arial" w:hAnsi="Arial" w:cs="Arial"/>
          <w:lang w:val="it"/>
        </w:rPr>
        <w:t xml:space="preserve"> </w:t>
      </w:r>
      <w:r w:rsidR="00E77836">
        <w:rPr>
          <w:rFonts w:ascii="Arial" w:hAnsi="Arial" w:cs="Arial"/>
          <w:lang w:val="it"/>
        </w:rPr>
        <w:t xml:space="preserve">da svolgere, </w:t>
      </w:r>
      <w:r w:rsidR="00576435" w:rsidRPr="007B6092">
        <w:rPr>
          <w:rFonts w:ascii="Arial" w:hAnsi="Arial" w:cs="Arial"/>
          <w:lang w:val="it"/>
        </w:rPr>
        <w:t>d</w:t>
      </w:r>
      <w:r w:rsidR="00F172D5" w:rsidRPr="007B6092">
        <w:rPr>
          <w:rFonts w:ascii="Arial" w:hAnsi="Arial" w:cs="Arial"/>
          <w:lang w:val="it"/>
        </w:rPr>
        <w:t>ata la mancanza di certezza</w:t>
      </w:r>
      <w:r w:rsidR="00576435" w:rsidRPr="007B6092">
        <w:rPr>
          <w:rFonts w:ascii="Arial" w:hAnsi="Arial" w:cs="Arial"/>
          <w:lang w:val="it"/>
        </w:rPr>
        <w:t>.</w:t>
      </w:r>
    </w:p>
    <w:p w14:paraId="41A9089E" w14:textId="3F00D932" w:rsidR="00E77836" w:rsidRDefault="00650F7E" w:rsidP="00E77836">
      <w:pPr>
        <w:spacing w:after="120" w:line="240" w:lineRule="auto"/>
        <w:jc w:val="both"/>
        <w:rPr>
          <w:rFonts w:ascii="Arial" w:hAnsi="Arial" w:cs="Arial"/>
          <w:lang w:val="it"/>
        </w:rPr>
      </w:pPr>
      <w:r w:rsidRPr="007B6092">
        <w:rPr>
          <w:rFonts w:ascii="Arial" w:hAnsi="Arial" w:cs="Arial"/>
        </w:rPr>
        <w:t>In</w:t>
      </w:r>
      <w:r w:rsidR="00E77836">
        <w:rPr>
          <w:rFonts w:ascii="Arial" w:hAnsi="Arial" w:cs="Arial"/>
        </w:rPr>
        <w:t>fine</w:t>
      </w:r>
      <w:r w:rsidR="0086368E">
        <w:rPr>
          <w:rFonts w:ascii="Arial" w:hAnsi="Arial" w:cs="Arial"/>
        </w:rPr>
        <w:t>,</w:t>
      </w:r>
      <w:r w:rsidR="00E77836">
        <w:rPr>
          <w:rFonts w:ascii="Arial" w:hAnsi="Arial" w:cs="Arial"/>
        </w:rPr>
        <w:t xml:space="preserve"> </w:t>
      </w:r>
      <w:r w:rsidRPr="007B6092">
        <w:rPr>
          <w:rFonts w:ascii="Arial" w:hAnsi="Arial" w:cs="Arial"/>
        </w:rPr>
        <w:t xml:space="preserve">anche </w:t>
      </w:r>
      <w:r w:rsidR="00576435" w:rsidRPr="007B6092">
        <w:rPr>
          <w:rFonts w:ascii="Arial" w:hAnsi="Arial" w:cs="Arial"/>
        </w:rPr>
        <w:t>in tale passaggio</w:t>
      </w:r>
      <w:r w:rsidRPr="007B6092">
        <w:rPr>
          <w:rFonts w:ascii="Arial" w:hAnsi="Arial" w:cs="Arial"/>
        </w:rPr>
        <w:t xml:space="preserve"> andrebbe eliminata</w:t>
      </w:r>
      <w:r w:rsidR="00E77836">
        <w:rPr>
          <w:rFonts w:ascii="Arial" w:hAnsi="Arial" w:cs="Arial"/>
        </w:rPr>
        <w:t>,</w:t>
      </w:r>
      <w:r w:rsidRPr="007B6092">
        <w:rPr>
          <w:rFonts w:ascii="Arial" w:hAnsi="Arial" w:cs="Arial"/>
        </w:rPr>
        <w:t xml:space="preserve"> seppure la normativa </w:t>
      </w:r>
      <w:r w:rsidR="00554B71" w:rsidRPr="007B6092">
        <w:rPr>
          <w:rFonts w:ascii="Arial" w:hAnsi="Arial" w:cs="Arial"/>
        </w:rPr>
        <w:t>premetta</w:t>
      </w:r>
      <w:r w:rsidRPr="007B6092">
        <w:rPr>
          <w:rFonts w:ascii="Arial" w:hAnsi="Arial" w:cs="Arial"/>
        </w:rPr>
        <w:t xml:space="preserve"> “ove opportuno</w:t>
      </w:r>
      <w:r w:rsidR="002A678A" w:rsidRPr="007B6092">
        <w:rPr>
          <w:rFonts w:ascii="Arial" w:hAnsi="Arial" w:cs="Arial"/>
        </w:rPr>
        <w:t>”</w:t>
      </w:r>
      <w:r w:rsidR="00E77836">
        <w:rPr>
          <w:rFonts w:ascii="Arial" w:hAnsi="Arial" w:cs="Arial"/>
        </w:rPr>
        <w:t>,</w:t>
      </w:r>
      <w:r w:rsidRPr="007B6092">
        <w:rPr>
          <w:rFonts w:ascii="Arial" w:hAnsi="Arial" w:cs="Arial"/>
        </w:rPr>
        <w:t xml:space="preserve"> il riferimento alle informazioni sulla catena del valore e sui rapporti commerciali lasciando</w:t>
      </w:r>
      <w:r w:rsidR="007B6092" w:rsidRPr="007B6092">
        <w:rPr>
          <w:rFonts w:ascii="Arial" w:hAnsi="Arial" w:cs="Arial"/>
        </w:rPr>
        <w:t>,</w:t>
      </w:r>
      <w:r w:rsidRPr="007B6092">
        <w:rPr>
          <w:rFonts w:ascii="Arial" w:hAnsi="Arial" w:cs="Arial"/>
        </w:rPr>
        <w:t xml:space="preserve"> per coerenza</w:t>
      </w:r>
      <w:r w:rsidR="002A678A" w:rsidRPr="007B6092">
        <w:rPr>
          <w:rFonts w:ascii="Arial" w:hAnsi="Arial" w:cs="Arial"/>
        </w:rPr>
        <w:t xml:space="preserve"> con </w:t>
      </w:r>
      <w:r w:rsidR="0042483B" w:rsidRPr="007B6092">
        <w:rPr>
          <w:rFonts w:ascii="Arial" w:hAnsi="Arial" w:cs="Arial"/>
        </w:rPr>
        <w:t>i motivi prima esposti</w:t>
      </w:r>
      <w:r w:rsidR="007B6092" w:rsidRPr="007B6092">
        <w:rPr>
          <w:rFonts w:ascii="Arial" w:hAnsi="Arial" w:cs="Arial"/>
        </w:rPr>
        <w:t>,</w:t>
      </w:r>
      <w:r w:rsidR="0042483B" w:rsidRPr="007B6092">
        <w:rPr>
          <w:rFonts w:ascii="Arial" w:hAnsi="Arial" w:cs="Arial"/>
        </w:rPr>
        <w:t xml:space="preserve"> </w:t>
      </w:r>
      <w:r w:rsidRPr="007B6092">
        <w:rPr>
          <w:rFonts w:ascii="Arial" w:hAnsi="Arial" w:cs="Arial"/>
        </w:rPr>
        <w:t xml:space="preserve">solo </w:t>
      </w:r>
      <w:r w:rsidR="00E77836">
        <w:rPr>
          <w:rFonts w:ascii="Arial" w:hAnsi="Arial" w:cs="Arial"/>
        </w:rPr>
        <w:t>quello</w:t>
      </w:r>
      <w:r w:rsidRPr="007B6092">
        <w:rPr>
          <w:rFonts w:ascii="Arial" w:hAnsi="Arial" w:cs="Arial"/>
        </w:rPr>
        <w:t xml:space="preserve"> alle attività d</w:t>
      </w:r>
      <w:r w:rsidR="002A678A" w:rsidRPr="007B6092">
        <w:rPr>
          <w:rFonts w:ascii="Arial" w:hAnsi="Arial" w:cs="Arial"/>
        </w:rPr>
        <w:t>ell’</w:t>
      </w:r>
      <w:r w:rsidRPr="007B6092">
        <w:rPr>
          <w:rFonts w:ascii="Arial" w:hAnsi="Arial" w:cs="Arial"/>
        </w:rPr>
        <w:t>impresa</w:t>
      </w:r>
      <w:r w:rsidR="002A678A" w:rsidRPr="007B6092">
        <w:rPr>
          <w:rFonts w:ascii="Arial" w:hAnsi="Arial" w:cs="Arial"/>
        </w:rPr>
        <w:t xml:space="preserve">, ai suoi </w:t>
      </w:r>
      <w:r w:rsidRPr="007B6092">
        <w:rPr>
          <w:rFonts w:ascii="Arial" w:hAnsi="Arial" w:cs="Arial"/>
        </w:rPr>
        <w:t xml:space="preserve">prodotti </w:t>
      </w:r>
      <w:r w:rsidR="00725D9C">
        <w:rPr>
          <w:rFonts w:ascii="Arial" w:hAnsi="Arial" w:cs="Arial"/>
        </w:rPr>
        <w:t xml:space="preserve">e </w:t>
      </w:r>
      <w:r w:rsidRPr="007B6092">
        <w:rPr>
          <w:rFonts w:ascii="Arial" w:hAnsi="Arial" w:cs="Arial"/>
        </w:rPr>
        <w:t>servizi e alla catena di fornitura</w:t>
      </w:r>
      <w:r w:rsidR="00E77836">
        <w:rPr>
          <w:rFonts w:ascii="Arial" w:hAnsi="Arial" w:cs="Arial"/>
        </w:rPr>
        <w:t xml:space="preserve">, </w:t>
      </w:r>
      <w:r w:rsidR="00554B71" w:rsidRPr="007B6092">
        <w:rPr>
          <w:rFonts w:ascii="Arial" w:hAnsi="Arial" w:cs="Arial"/>
          <w:lang w:val="it"/>
        </w:rPr>
        <w:t>già</w:t>
      </w:r>
      <w:r w:rsidR="007B6092" w:rsidRPr="007B6092">
        <w:rPr>
          <w:rFonts w:ascii="Arial" w:hAnsi="Arial" w:cs="Arial"/>
          <w:lang w:val="it"/>
        </w:rPr>
        <w:t xml:space="preserve"> molto compless</w:t>
      </w:r>
      <w:r w:rsidR="00E77836">
        <w:rPr>
          <w:rFonts w:ascii="Arial" w:hAnsi="Arial" w:cs="Arial"/>
          <w:lang w:val="it"/>
        </w:rPr>
        <w:t>a da monitorare.</w:t>
      </w:r>
    </w:p>
    <w:p w14:paraId="1E993207" w14:textId="7620E85E" w:rsidR="00E830F3" w:rsidRDefault="00E830F3" w:rsidP="00E77836">
      <w:pPr>
        <w:spacing w:after="120" w:line="240" w:lineRule="auto"/>
        <w:jc w:val="both"/>
        <w:rPr>
          <w:rFonts w:ascii="Arial" w:hAnsi="Arial" w:cs="Arial"/>
          <w:lang w:val="it"/>
        </w:rPr>
      </w:pPr>
    </w:p>
    <w:p w14:paraId="1B1FE235" w14:textId="11D060E2" w:rsidR="00E830F3" w:rsidRDefault="00E830F3" w:rsidP="00E830F3">
      <w:pPr>
        <w:jc w:val="both"/>
        <w:rPr>
          <w:rFonts w:ascii="Arial" w:hAnsi="Arial" w:cs="Arial"/>
          <w:b/>
          <w:bCs/>
          <w:lang w:val="en-US"/>
        </w:rPr>
      </w:pPr>
      <w:r w:rsidRPr="00B77378">
        <w:rPr>
          <w:rFonts w:ascii="Arial" w:hAnsi="Arial" w:cs="Arial"/>
          <w:b/>
          <w:bCs/>
          <w:lang w:val="en-US"/>
        </w:rPr>
        <w:t>EMENDAMENTO</w:t>
      </w:r>
      <w:r w:rsidR="00B77378">
        <w:rPr>
          <w:rFonts w:ascii="Arial" w:hAnsi="Arial" w:cs="Arial"/>
          <w:b/>
          <w:bCs/>
          <w:lang w:val="en-US"/>
        </w:rPr>
        <w:t>:</w:t>
      </w:r>
    </w:p>
    <w:p w14:paraId="4ABC3094" w14:textId="20E077AC" w:rsidR="00B77378" w:rsidRPr="00B77378" w:rsidRDefault="00B77378" w:rsidP="00E830F3">
      <w:pPr>
        <w:jc w:val="both"/>
        <w:rPr>
          <w:rFonts w:ascii="Arial" w:hAnsi="Arial" w:cs="Arial"/>
          <w:b/>
          <w:bCs/>
          <w:lang w:val="en-US"/>
        </w:rPr>
      </w:pPr>
      <w:r>
        <w:rPr>
          <w:rFonts w:ascii="Arial" w:hAnsi="Arial" w:cs="Arial"/>
          <w:b/>
          <w:bCs/>
          <w:lang w:val="en-US"/>
        </w:rPr>
        <w:t>SUSTAINABILITY REPORTING</w:t>
      </w:r>
    </w:p>
    <w:p w14:paraId="48BC4FA1" w14:textId="30E2DC25" w:rsidR="00011D0D" w:rsidRPr="00B77378" w:rsidRDefault="00836DB0" w:rsidP="00011D0D">
      <w:pPr>
        <w:jc w:val="both"/>
        <w:rPr>
          <w:rFonts w:ascii="Arial" w:hAnsi="Arial" w:cs="Arial"/>
          <w:lang w:val="en-US"/>
        </w:rPr>
      </w:pPr>
      <w:r w:rsidRPr="00B77378">
        <w:rPr>
          <w:rFonts w:ascii="Arial" w:hAnsi="Arial" w:cs="Arial"/>
          <w:lang w:val="en-US"/>
        </w:rPr>
        <w:t xml:space="preserve">- </w:t>
      </w:r>
      <w:r w:rsidR="00011D0D" w:rsidRPr="00EC2168">
        <w:rPr>
          <w:rFonts w:ascii="Arial" w:hAnsi="Arial" w:cs="Arial"/>
          <w:b/>
          <w:bCs/>
          <w:lang w:val="en-US"/>
        </w:rPr>
        <w:t>Article 1, paragraph 3</w:t>
      </w:r>
      <w:r w:rsidR="00011D0D" w:rsidRPr="00B77378">
        <w:rPr>
          <w:rFonts w:ascii="Arial" w:hAnsi="Arial" w:cs="Arial"/>
          <w:lang w:val="en-US"/>
        </w:rPr>
        <w:t xml:space="preserve"> (Article 19a, paragraph 2, </w:t>
      </w:r>
      <w:r w:rsidRPr="00B77378">
        <w:rPr>
          <w:rFonts w:ascii="Arial" w:hAnsi="Arial" w:cs="Arial"/>
          <w:lang w:val="en-US"/>
        </w:rPr>
        <w:t>let) e</w:t>
      </w:r>
      <w:r w:rsidR="00011D0D" w:rsidRPr="00B77378">
        <w:rPr>
          <w:rFonts w:ascii="Arial" w:hAnsi="Arial" w:cs="Arial"/>
          <w:lang w:val="en-US"/>
        </w:rPr>
        <w:t xml:space="preserve"> ii), iii) of Accounting Directive)</w:t>
      </w:r>
    </w:p>
    <w:p w14:paraId="2830085E" w14:textId="77777777" w:rsidR="00011D0D" w:rsidRPr="00B77378" w:rsidRDefault="00011D0D" w:rsidP="00011D0D">
      <w:pPr>
        <w:pStyle w:val="Default"/>
        <w:jc w:val="both"/>
        <w:rPr>
          <w:rFonts w:ascii="Arial" w:hAnsi="Arial" w:cs="Arial"/>
          <w:sz w:val="22"/>
          <w:szCs w:val="22"/>
          <w:lang w:val="en-US"/>
        </w:rPr>
      </w:pPr>
      <w:r w:rsidRPr="00B77378">
        <w:rPr>
          <w:rFonts w:ascii="Arial" w:hAnsi="Arial" w:cs="Arial"/>
          <w:sz w:val="22"/>
          <w:szCs w:val="22"/>
          <w:lang w:val="en-US"/>
        </w:rPr>
        <w:t xml:space="preserve">(e) a description of: </w:t>
      </w:r>
    </w:p>
    <w:p w14:paraId="55BDC002" w14:textId="77777777" w:rsidR="00011D0D" w:rsidRPr="00B77378" w:rsidRDefault="00011D0D" w:rsidP="00011D0D">
      <w:pPr>
        <w:pStyle w:val="Default"/>
        <w:ind w:left="708"/>
        <w:jc w:val="both"/>
        <w:rPr>
          <w:rFonts w:ascii="Arial" w:hAnsi="Arial" w:cs="Arial"/>
          <w:sz w:val="22"/>
          <w:szCs w:val="22"/>
          <w:lang w:val="en-US"/>
        </w:rPr>
      </w:pPr>
      <w:r w:rsidRPr="00B77378">
        <w:rPr>
          <w:rFonts w:ascii="Arial" w:hAnsi="Arial" w:cs="Arial"/>
          <w:sz w:val="22"/>
          <w:szCs w:val="22"/>
          <w:lang w:val="en-US"/>
        </w:rPr>
        <w:t xml:space="preserve">(i) the due diligence process implemented with regard to sustainability matters; </w:t>
      </w:r>
    </w:p>
    <w:p w14:paraId="6B7BFFF7" w14:textId="77777777" w:rsidR="00011D0D" w:rsidRPr="00B77378" w:rsidRDefault="00011D0D" w:rsidP="00011D0D">
      <w:pPr>
        <w:pStyle w:val="Default"/>
        <w:ind w:left="708"/>
        <w:jc w:val="both"/>
        <w:rPr>
          <w:rFonts w:ascii="Arial" w:hAnsi="Arial" w:cs="Arial"/>
          <w:sz w:val="22"/>
          <w:szCs w:val="22"/>
          <w:lang w:val="en-US"/>
        </w:rPr>
      </w:pPr>
      <w:r w:rsidRPr="00B77378">
        <w:rPr>
          <w:rFonts w:ascii="Arial" w:hAnsi="Arial" w:cs="Arial"/>
          <w:sz w:val="22"/>
          <w:szCs w:val="22"/>
          <w:lang w:val="en-US"/>
        </w:rPr>
        <w:t xml:space="preserve">(ii) the principal actual </w:t>
      </w:r>
      <w:r w:rsidRPr="00B77378">
        <w:rPr>
          <w:rFonts w:ascii="Arial" w:hAnsi="Arial" w:cs="Arial"/>
          <w:strike/>
          <w:sz w:val="22"/>
          <w:szCs w:val="22"/>
          <w:lang w:val="en-US"/>
        </w:rPr>
        <w:t>or potential</w:t>
      </w:r>
      <w:r w:rsidRPr="00B77378">
        <w:rPr>
          <w:rFonts w:ascii="Arial" w:hAnsi="Arial" w:cs="Arial"/>
          <w:sz w:val="22"/>
          <w:szCs w:val="22"/>
          <w:lang w:val="en-US"/>
        </w:rPr>
        <w:t xml:space="preserve"> adverse impacts connected with the undertaking’s </w:t>
      </w:r>
      <w:r w:rsidRPr="00B77378">
        <w:rPr>
          <w:rFonts w:ascii="Arial" w:hAnsi="Arial" w:cs="Arial"/>
          <w:strike/>
          <w:sz w:val="22"/>
          <w:szCs w:val="22"/>
          <w:lang w:val="en-US"/>
        </w:rPr>
        <w:t>value chain, including its</w:t>
      </w:r>
      <w:r w:rsidRPr="00B77378">
        <w:rPr>
          <w:rFonts w:ascii="Arial" w:hAnsi="Arial" w:cs="Arial"/>
          <w:sz w:val="22"/>
          <w:szCs w:val="22"/>
          <w:lang w:val="en-US"/>
        </w:rPr>
        <w:t xml:space="preserve"> own operations, its products and services, </w:t>
      </w:r>
      <w:r w:rsidRPr="00B77378">
        <w:rPr>
          <w:rFonts w:ascii="Arial" w:hAnsi="Arial" w:cs="Arial"/>
          <w:strike/>
          <w:sz w:val="22"/>
          <w:szCs w:val="22"/>
          <w:lang w:val="en-US"/>
        </w:rPr>
        <w:t>its business relationships</w:t>
      </w:r>
      <w:r w:rsidRPr="00B77378">
        <w:rPr>
          <w:rFonts w:ascii="Arial" w:hAnsi="Arial" w:cs="Arial"/>
          <w:sz w:val="22"/>
          <w:szCs w:val="22"/>
          <w:lang w:val="en-US"/>
        </w:rPr>
        <w:t xml:space="preserve"> and its supply chain; </w:t>
      </w:r>
    </w:p>
    <w:p w14:paraId="0F178E82" w14:textId="77777777" w:rsidR="00011D0D" w:rsidRPr="00B77378" w:rsidRDefault="00011D0D" w:rsidP="00011D0D">
      <w:pPr>
        <w:ind w:left="708"/>
        <w:jc w:val="both"/>
        <w:rPr>
          <w:rFonts w:ascii="Arial" w:hAnsi="Arial" w:cs="Arial"/>
          <w:lang w:val="en-US"/>
        </w:rPr>
      </w:pPr>
      <w:r w:rsidRPr="00B77378">
        <w:rPr>
          <w:rFonts w:ascii="Arial" w:hAnsi="Arial" w:cs="Arial"/>
          <w:lang w:val="en-US"/>
        </w:rPr>
        <w:t xml:space="preserve">(iii) any actions taken, and the result of such actions, to prevent, mitigate or remediate actual </w:t>
      </w:r>
      <w:r w:rsidRPr="00B77378">
        <w:rPr>
          <w:rFonts w:ascii="Arial" w:hAnsi="Arial" w:cs="Arial"/>
          <w:strike/>
          <w:lang w:val="en-US"/>
        </w:rPr>
        <w:t>or potential</w:t>
      </w:r>
      <w:r w:rsidRPr="00B77378">
        <w:rPr>
          <w:rFonts w:ascii="Arial" w:hAnsi="Arial" w:cs="Arial"/>
          <w:lang w:val="en-US"/>
        </w:rPr>
        <w:t xml:space="preserve"> adverse impacts;</w:t>
      </w:r>
    </w:p>
    <w:p w14:paraId="6F14EAE7" w14:textId="55DE8066" w:rsidR="00836DB0" w:rsidRPr="00B77378" w:rsidRDefault="00836DB0" w:rsidP="009B21E2">
      <w:pPr>
        <w:pStyle w:val="Paragrafoelenco"/>
        <w:numPr>
          <w:ilvl w:val="0"/>
          <w:numId w:val="20"/>
        </w:numPr>
        <w:jc w:val="both"/>
        <w:rPr>
          <w:rFonts w:ascii="Arial" w:hAnsi="Arial" w:cs="Arial"/>
          <w:lang w:val="en-US"/>
        </w:rPr>
      </w:pPr>
      <w:r w:rsidRPr="00B77378">
        <w:rPr>
          <w:rFonts w:ascii="Arial" w:hAnsi="Arial" w:cs="Arial"/>
          <w:lang w:val="en-US"/>
        </w:rPr>
        <w:t>Article 1, paragraph 3 (Article 19a, paragraph 3 of Accounting Directive)</w:t>
      </w:r>
    </w:p>
    <w:p w14:paraId="0DE1E7E8" w14:textId="77777777" w:rsidR="009B21E2" w:rsidRPr="00B77378" w:rsidRDefault="009B21E2" w:rsidP="009B21E2">
      <w:pPr>
        <w:pStyle w:val="Default"/>
        <w:rPr>
          <w:rFonts w:ascii="Arial" w:hAnsi="Arial" w:cs="Arial"/>
          <w:sz w:val="22"/>
          <w:szCs w:val="22"/>
          <w:lang w:val="en-US"/>
        </w:rPr>
      </w:pPr>
      <w:r w:rsidRPr="00B77378">
        <w:rPr>
          <w:rFonts w:ascii="Arial" w:hAnsi="Arial" w:cs="Arial"/>
          <w:sz w:val="22"/>
          <w:szCs w:val="22"/>
          <w:lang w:val="en-US"/>
        </w:rPr>
        <w:t xml:space="preserve">The information referred to in paragraphs 1 and 2 shall contain </w:t>
      </w:r>
      <w:r w:rsidRPr="00B77378">
        <w:rPr>
          <w:rFonts w:ascii="Arial" w:hAnsi="Arial" w:cs="Arial"/>
          <w:strike/>
          <w:sz w:val="22"/>
          <w:szCs w:val="22"/>
          <w:lang w:val="en-US"/>
        </w:rPr>
        <w:t>forward-looking</w:t>
      </w:r>
      <w:r w:rsidRPr="00B77378">
        <w:rPr>
          <w:rFonts w:ascii="Arial" w:hAnsi="Arial" w:cs="Arial"/>
          <w:sz w:val="22"/>
          <w:szCs w:val="22"/>
          <w:lang w:val="en-US"/>
        </w:rPr>
        <w:t xml:space="preserve"> and retrospective information, and qualitative and quantitative information. </w:t>
      </w:r>
    </w:p>
    <w:p w14:paraId="2E8A6B73" w14:textId="77777777" w:rsidR="009B21E2" w:rsidRPr="00B77378" w:rsidRDefault="009B21E2" w:rsidP="009B21E2">
      <w:pPr>
        <w:pStyle w:val="Default"/>
        <w:rPr>
          <w:rFonts w:ascii="Arial" w:hAnsi="Arial" w:cs="Arial"/>
          <w:sz w:val="22"/>
          <w:szCs w:val="22"/>
          <w:lang w:val="en-US"/>
        </w:rPr>
      </w:pPr>
    </w:p>
    <w:p w14:paraId="0F48EF26" w14:textId="77777777" w:rsidR="009B21E2" w:rsidRPr="00B77378" w:rsidRDefault="009B21E2" w:rsidP="009B21E2">
      <w:pPr>
        <w:jc w:val="both"/>
        <w:rPr>
          <w:rFonts w:ascii="Arial" w:hAnsi="Arial" w:cs="Arial"/>
          <w:lang w:val="en-US"/>
        </w:rPr>
      </w:pPr>
      <w:r w:rsidRPr="00B77378">
        <w:rPr>
          <w:rFonts w:ascii="Arial" w:hAnsi="Arial" w:cs="Arial"/>
          <w:lang w:val="en-US"/>
        </w:rPr>
        <w:t xml:space="preserve">Where appropriate, the information referred to in paragraphs 1 and 2 shall contain information about the undertaking’s </w:t>
      </w:r>
      <w:r w:rsidRPr="00B77378">
        <w:rPr>
          <w:rFonts w:ascii="Arial" w:hAnsi="Arial" w:cs="Arial"/>
          <w:strike/>
          <w:lang w:val="en-US"/>
        </w:rPr>
        <w:t>value chain, including the undertaking’s</w:t>
      </w:r>
      <w:r w:rsidRPr="00B77378">
        <w:rPr>
          <w:rFonts w:ascii="Arial" w:hAnsi="Arial" w:cs="Arial"/>
          <w:lang w:val="en-US"/>
        </w:rPr>
        <w:t xml:space="preserve"> own operations, products and services, </w:t>
      </w:r>
      <w:r w:rsidRPr="00B77378">
        <w:rPr>
          <w:rFonts w:ascii="Arial" w:hAnsi="Arial" w:cs="Arial"/>
          <w:strike/>
          <w:lang w:val="en-US"/>
        </w:rPr>
        <w:t xml:space="preserve">its business relationships </w:t>
      </w:r>
      <w:r w:rsidRPr="00B77378">
        <w:rPr>
          <w:rFonts w:ascii="Arial" w:hAnsi="Arial" w:cs="Arial"/>
          <w:lang w:val="en-US"/>
        </w:rPr>
        <w:t>and its supply chain.</w:t>
      </w:r>
    </w:p>
    <w:p w14:paraId="677F5655" w14:textId="77777777" w:rsidR="00E830F3" w:rsidRPr="00B77378" w:rsidRDefault="00E830F3" w:rsidP="00E77836">
      <w:pPr>
        <w:spacing w:after="120" w:line="240" w:lineRule="auto"/>
        <w:jc w:val="both"/>
        <w:rPr>
          <w:rFonts w:ascii="Arial" w:hAnsi="Arial" w:cs="Arial"/>
          <w:lang w:val="en-US"/>
        </w:rPr>
      </w:pPr>
    </w:p>
    <w:sectPr w:rsidR="00E830F3" w:rsidRPr="00B77378" w:rsidSect="00760C82">
      <w:pgSz w:w="11906" w:h="16838"/>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7C1FA0" w14:textId="77777777" w:rsidR="00F170A8" w:rsidRDefault="00F170A8" w:rsidP="00D33885">
      <w:pPr>
        <w:spacing w:after="0" w:line="240" w:lineRule="auto"/>
      </w:pPr>
      <w:r>
        <w:separator/>
      </w:r>
    </w:p>
  </w:endnote>
  <w:endnote w:type="continuationSeparator" w:id="0">
    <w:p w14:paraId="53159B88" w14:textId="77777777" w:rsidR="00F170A8" w:rsidRDefault="00F170A8" w:rsidP="00D338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979B5" w14:textId="77777777" w:rsidR="00F170A8" w:rsidRDefault="00F170A8" w:rsidP="00D33885">
      <w:pPr>
        <w:spacing w:after="0" w:line="240" w:lineRule="auto"/>
      </w:pPr>
      <w:r>
        <w:separator/>
      </w:r>
    </w:p>
  </w:footnote>
  <w:footnote w:type="continuationSeparator" w:id="0">
    <w:p w14:paraId="5242BADC" w14:textId="77777777" w:rsidR="00F170A8" w:rsidRDefault="00F170A8" w:rsidP="00D338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27BE5"/>
    <w:multiLevelType w:val="hybridMultilevel"/>
    <w:tmpl w:val="CB5E8F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D2016F"/>
    <w:multiLevelType w:val="hybridMultilevel"/>
    <w:tmpl w:val="CBFE8704"/>
    <w:lvl w:ilvl="0" w:tplc="1222EC72">
      <w:start w:val="1"/>
      <w:numFmt w:val="decimal"/>
      <w:lvlText w:val="%1."/>
      <w:lvlJc w:val="left"/>
      <w:pPr>
        <w:ind w:left="360" w:hanging="360"/>
      </w:pPr>
      <w:rPr>
        <w:rFonts w:ascii="Arial" w:hAnsi="Arial" w:cs="Arial" w:hint="default"/>
        <w:color w:val="auto"/>
        <w:u w:val="none"/>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96F1521"/>
    <w:multiLevelType w:val="hybridMultilevel"/>
    <w:tmpl w:val="6930B730"/>
    <w:lvl w:ilvl="0" w:tplc="4A68D970">
      <w:start w:val="1"/>
      <w:numFmt w:val="bullet"/>
      <w:lvlText w:val=""/>
      <w:lvlJc w:val="left"/>
      <w:pPr>
        <w:ind w:left="360" w:hanging="360"/>
      </w:pPr>
      <w:rPr>
        <w:rFonts w:ascii="Symbol" w:hAnsi="Symbol" w:hint="default"/>
        <w:color w:val="323E4F" w:themeColor="text2" w:themeShade="BF"/>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11C7248F"/>
    <w:multiLevelType w:val="hybridMultilevel"/>
    <w:tmpl w:val="91C6C1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1FF1D46"/>
    <w:multiLevelType w:val="hybridMultilevel"/>
    <w:tmpl w:val="7AEAEA7C"/>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5" w15:restartNumberingAfterBreak="0">
    <w:nsid w:val="13DD3656"/>
    <w:multiLevelType w:val="hybridMultilevel"/>
    <w:tmpl w:val="959608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4726257"/>
    <w:multiLevelType w:val="hybridMultilevel"/>
    <w:tmpl w:val="D7403664"/>
    <w:lvl w:ilvl="0" w:tplc="2C6EBD86">
      <w:start w:val="1"/>
      <w:numFmt w:val="bullet"/>
      <w:lvlText w:val="•"/>
      <w:lvlJc w:val="left"/>
      <w:pPr>
        <w:tabs>
          <w:tab w:val="num" w:pos="720"/>
        </w:tabs>
        <w:ind w:left="720" w:hanging="360"/>
      </w:pPr>
      <w:rPr>
        <w:rFonts w:ascii="Arial" w:hAnsi="Arial" w:hint="default"/>
      </w:rPr>
    </w:lvl>
    <w:lvl w:ilvl="1" w:tplc="6292D78E" w:tentative="1">
      <w:start w:val="1"/>
      <w:numFmt w:val="bullet"/>
      <w:lvlText w:val="•"/>
      <w:lvlJc w:val="left"/>
      <w:pPr>
        <w:tabs>
          <w:tab w:val="num" w:pos="1440"/>
        </w:tabs>
        <w:ind w:left="1440" w:hanging="360"/>
      </w:pPr>
      <w:rPr>
        <w:rFonts w:ascii="Arial" w:hAnsi="Arial" w:hint="default"/>
      </w:rPr>
    </w:lvl>
    <w:lvl w:ilvl="2" w:tplc="17F6B3F4" w:tentative="1">
      <w:start w:val="1"/>
      <w:numFmt w:val="bullet"/>
      <w:lvlText w:val="•"/>
      <w:lvlJc w:val="left"/>
      <w:pPr>
        <w:tabs>
          <w:tab w:val="num" w:pos="2160"/>
        </w:tabs>
        <w:ind w:left="2160" w:hanging="360"/>
      </w:pPr>
      <w:rPr>
        <w:rFonts w:ascii="Arial" w:hAnsi="Arial" w:hint="default"/>
      </w:rPr>
    </w:lvl>
    <w:lvl w:ilvl="3" w:tplc="0FBE5222" w:tentative="1">
      <w:start w:val="1"/>
      <w:numFmt w:val="bullet"/>
      <w:lvlText w:val="•"/>
      <w:lvlJc w:val="left"/>
      <w:pPr>
        <w:tabs>
          <w:tab w:val="num" w:pos="2880"/>
        </w:tabs>
        <w:ind w:left="2880" w:hanging="360"/>
      </w:pPr>
      <w:rPr>
        <w:rFonts w:ascii="Arial" w:hAnsi="Arial" w:hint="default"/>
      </w:rPr>
    </w:lvl>
    <w:lvl w:ilvl="4" w:tplc="3AEE3378" w:tentative="1">
      <w:start w:val="1"/>
      <w:numFmt w:val="bullet"/>
      <w:lvlText w:val="•"/>
      <w:lvlJc w:val="left"/>
      <w:pPr>
        <w:tabs>
          <w:tab w:val="num" w:pos="3600"/>
        </w:tabs>
        <w:ind w:left="3600" w:hanging="360"/>
      </w:pPr>
      <w:rPr>
        <w:rFonts w:ascii="Arial" w:hAnsi="Arial" w:hint="default"/>
      </w:rPr>
    </w:lvl>
    <w:lvl w:ilvl="5" w:tplc="C8D42410" w:tentative="1">
      <w:start w:val="1"/>
      <w:numFmt w:val="bullet"/>
      <w:lvlText w:val="•"/>
      <w:lvlJc w:val="left"/>
      <w:pPr>
        <w:tabs>
          <w:tab w:val="num" w:pos="4320"/>
        </w:tabs>
        <w:ind w:left="4320" w:hanging="360"/>
      </w:pPr>
      <w:rPr>
        <w:rFonts w:ascii="Arial" w:hAnsi="Arial" w:hint="default"/>
      </w:rPr>
    </w:lvl>
    <w:lvl w:ilvl="6" w:tplc="BBF09266" w:tentative="1">
      <w:start w:val="1"/>
      <w:numFmt w:val="bullet"/>
      <w:lvlText w:val="•"/>
      <w:lvlJc w:val="left"/>
      <w:pPr>
        <w:tabs>
          <w:tab w:val="num" w:pos="5040"/>
        </w:tabs>
        <w:ind w:left="5040" w:hanging="360"/>
      </w:pPr>
      <w:rPr>
        <w:rFonts w:ascii="Arial" w:hAnsi="Arial" w:hint="default"/>
      </w:rPr>
    </w:lvl>
    <w:lvl w:ilvl="7" w:tplc="D7B61D5A" w:tentative="1">
      <w:start w:val="1"/>
      <w:numFmt w:val="bullet"/>
      <w:lvlText w:val="•"/>
      <w:lvlJc w:val="left"/>
      <w:pPr>
        <w:tabs>
          <w:tab w:val="num" w:pos="5760"/>
        </w:tabs>
        <w:ind w:left="5760" w:hanging="360"/>
      </w:pPr>
      <w:rPr>
        <w:rFonts w:ascii="Arial" w:hAnsi="Arial" w:hint="default"/>
      </w:rPr>
    </w:lvl>
    <w:lvl w:ilvl="8" w:tplc="7C0C4C2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7104BE0"/>
    <w:multiLevelType w:val="hybridMultilevel"/>
    <w:tmpl w:val="1354C0F8"/>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30480954"/>
    <w:multiLevelType w:val="hybridMultilevel"/>
    <w:tmpl w:val="0F28CF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34F6E33"/>
    <w:multiLevelType w:val="hybridMultilevel"/>
    <w:tmpl w:val="B10E1C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0" w15:restartNumberingAfterBreak="0">
    <w:nsid w:val="43C9360C"/>
    <w:multiLevelType w:val="multilevel"/>
    <w:tmpl w:val="3AB48EEE"/>
    <w:lvl w:ilvl="0">
      <w:start w:val="1"/>
      <w:numFmt w:val="decimal"/>
      <w:lvlText w:val="%1."/>
      <w:lvlJc w:val="left"/>
      <w:pPr>
        <w:tabs>
          <w:tab w:val="num" w:pos="360"/>
        </w:tabs>
        <w:ind w:left="360" w:hanging="360"/>
      </w:pPr>
      <w:rPr>
        <w:rFonts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4C715E2E"/>
    <w:multiLevelType w:val="hybridMultilevel"/>
    <w:tmpl w:val="C584E810"/>
    <w:lvl w:ilvl="0" w:tplc="79869530">
      <w:start w:val="1"/>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3F053C1"/>
    <w:multiLevelType w:val="hybridMultilevel"/>
    <w:tmpl w:val="C5C47BE8"/>
    <w:lvl w:ilvl="0" w:tplc="3D22A502">
      <w:start w:val="3"/>
      <w:numFmt w:val="bullet"/>
      <w:lvlText w:val="-"/>
      <w:lvlJc w:val="left"/>
      <w:pPr>
        <w:ind w:left="420" w:hanging="360"/>
      </w:pPr>
      <w:rPr>
        <w:rFonts w:ascii="Arial" w:eastAsiaTheme="minorHAnsi" w:hAnsi="Arial" w:cs="Arial"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13" w15:restartNumberingAfterBreak="0">
    <w:nsid w:val="569A10E7"/>
    <w:multiLevelType w:val="hybridMultilevel"/>
    <w:tmpl w:val="397A7CB8"/>
    <w:lvl w:ilvl="0" w:tplc="FD682BF8">
      <w:start w:val="2"/>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23377B6"/>
    <w:multiLevelType w:val="hybridMultilevel"/>
    <w:tmpl w:val="B7C239FC"/>
    <w:lvl w:ilvl="0" w:tplc="10000001">
      <w:start w:val="1"/>
      <w:numFmt w:val="bullet"/>
      <w:lvlText w:val=""/>
      <w:lvlJc w:val="left"/>
      <w:pPr>
        <w:ind w:left="360" w:hanging="360"/>
      </w:pPr>
      <w:rPr>
        <w:rFonts w:ascii="Symbol" w:hAnsi="Symbol" w:hint="default"/>
      </w:rPr>
    </w:lvl>
    <w:lvl w:ilvl="1" w:tplc="10000003" w:tentative="1">
      <w:start w:val="1"/>
      <w:numFmt w:val="bullet"/>
      <w:lvlText w:val="o"/>
      <w:lvlJc w:val="left"/>
      <w:pPr>
        <w:ind w:left="1080" w:hanging="360"/>
      </w:pPr>
      <w:rPr>
        <w:rFonts w:ascii="Courier New" w:hAnsi="Courier New" w:cs="Courier New" w:hint="default"/>
      </w:rPr>
    </w:lvl>
    <w:lvl w:ilvl="2" w:tplc="10000005" w:tentative="1">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15" w15:restartNumberingAfterBreak="0">
    <w:nsid w:val="63B01D24"/>
    <w:multiLevelType w:val="hybridMultilevel"/>
    <w:tmpl w:val="331AB9D8"/>
    <w:lvl w:ilvl="0" w:tplc="20363A1C">
      <w:start w:val="1"/>
      <w:numFmt w:val="bullet"/>
      <w:lvlText w:val="•"/>
      <w:lvlJc w:val="left"/>
      <w:pPr>
        <w:tabs>
          <w:tab w:val="num" w:pos="720"/>
        </w:tabs>
        <w:ind w:left="720" w:hanging="360"/>
      </w:pPr>
      <w:rPr>
        <w:rFonts w:ascii="Arial" w:hAnsi="Arial" w:hint="default"/>
      </w:rPr>
    </w:lvl>
    <w:lvl w:ilvl="1" w:tplc="9F32C3FA" w:tentative="1">
      <w:start w:val="1"/>
      <w:numFmt w:val="bullet"/>
      <w:lvlText w:val="•"/>
      <w:lvlJc w:val="left"/>
      <w:pPr>
        <w:tabs>
          <w:tab w:val="num" w:pos="1440"/>
        </w:tabs>
        <w:ind w:left="1440" w:hanging="360"/>
      </w:pPr>
      <w:rPr>
        <w:rFonts w:ascii="Arial" w:hAnsi="Arial" w:hint="default"/>
      </w:rPr>
    </w:lvl>
    <w:lvl w:ilvl="2" w:tplc="F3CA2616" w:tentative="1">
      <w:start w:val="1"/>
      <w:numFmt w:val="bullet"/>
      <w:lvlText w:val="•"/>
      <w:lvlJc w:val="left"/>
      <w:pPr>
        <w:tabs>
          <w:tab w:val="num" w:pos="2160"/>
        </w:tabs>
        <w:ind w:left="2160" w:hanging="360"/>
      </w:pPr>
      <w:rPr>
        <w:rFonts w:ascii="Arial" w:hAnsi="Arial" w:hint="default"/>
      </w:rPr>
    </w:lvl>
    <w:lvl w:ilvl="3" w:tplc="60FE7486" w:tentative="1">
      <w:start w:val="1"/>
      <w:numFmt w:val="bullet"/>
      <w:lvlText w:val="•"/>
      <w:lvlJc w:val="left"/>
      <w:pPr>
        <w:tabs>
          <w:tab w:val="num" w:pos="2880"/>
        </w:tabs>
        <w:ind w:left="2880" w:hanging="360"/>
      </w:pPr>
      <w:rPr>
        <w:rFonts w:ascii="Arial" w:hAnsi="Arial" w:hint="default"/>
      </w:rPr>
    </w:lvl>
    <w:lvl w:ilvl="4" w:tplc="973437D8" w:tentative="1">
      <w:start w:val="1"/>
      <w:numFmt w:val="bullet"/>
      <w:lvlText w:val="•"/>
      <w:lvlJc w:val="left"/>
      <w:pPr>
        <w:tabs>
          <w:tab w:val="num" w:pos="3600"/>
        </w:tabs>
        <w:ind w:left="3600" w:hanging="360"/>
      </w:pPr>
      <w:rPr>
        <w:rFonts w:ascii="Arial" w:hAnsi="Arial" w:hint="default"/>
      </w:rPr>
    </w:lvl>
    <w:lvl w:ilvl="5" w:tplc="DC08DA8C" w:tentative="1">
      <w:start w:val="1"/>
      <w:numFmt w:val="bullet"/>
      <w:lvlText w:val="•"/>
      <w:lvlJc w:val="left"/>
      <w:pPr>
        <w:tabs>
          <w:tab w:val="num" w:pos="4320"/>
        </w:tabs>
        <w:ind w:left="4320" w:hanging="360"/>
      </w:pPr>
      <w:rPr>
        <w:rFonts w:ascii="Arial" w:hAnsi="Arial" w:hint="default"/>
      </w:rPr>
    </w:lvl>
    <w:lvl w:ilvl="6" w:tplc="EC7A9702" w:tentative="1">
      <w:start w:val="1"/>
      <w:numFmt w:val="bullet"/>
      <w:lvlText w:val="•"/>
      <w:lvlJc w:val="left"/>
      <w:pPr>
        <w:tabs>
          <w:tab w:val="num" w:pos="5040"/>
        </w:tabs>
        <w:ind w:left="5040" w:hanging="360"/>
      </w:pPr>
      <w:rPr>
        <w:rFonts w:ascii="Arial" w:hAnsi="Arial" w:hint="default"/>
      </w:rPr>
    </w:lvl>
    <w:lvl w:ilvl="7" w:tplc="D58E5D36" w:tentative="1">
      <w:start w:val="1"/>
      <w:numFmt w:val="bullet"/>
      <w:lvlText w:val="•"/>
      <w:lvlJc w:val="left"/>
      <w:pPr>
        <w:tabs>
          <w:tab w:val="num" w:pos="5760"/>
        </w:tabs>
        <w:ind w:left="5760" w:hanging="360"/>
      </w:pPr>
      <w:rPr>
        <w:rFonts w:ascii="Arial" w:hAnsi="Arial" w:hint="default"/>
      </w:rPr>
    </w:lvl>
    <w:lvl w:ilvl="8" w:tplc="5ADE89AA"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9F36582"/>
    <w:multiLevelType w:val="hybridMultilevel"/>
    <w:tmpl w:val="E4288D9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15:restartNumberingAfterBreak="0">
    <w:nsid w:val="6D0C2A92"/>
    <w:multiLevelType w:val="hybridMultilevel"/>
    <w:tmpl w:val="E52AF964"/>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8" w15:restartNumberingAfterBreak="0">
    <w:nsid w:val="6DB74BEB"/>
    <w:multiLevelType w:val="multilevel"/>
    <w:tmpl w:val="958A40E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6FD2335"/>
    <w:multiLevelType w:val="hybridMultilevel"/>
    <w:tmpl w:val="031EF504"/>
    <w:lvl w:ilvl="0" w:tplc="10000001">
      <w:start w:val="1"/>
      <w:numFmt w:val="bullet"/>
      <w:lvlText w:val=""/>
      <w:lvlJc w:val="left"/>
      <w:pPr>
        <w:ind w:left="360" w:hanging="360"/>
      </w:pPr>
      <w:rPr>
        <w:rFonts w:ascii="Symbol" w:hAnsi="Symbol" w:hint="default"/>
        <w:b w:val="0"/>
        <w:bCs w:val="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3"/>
  </w:num>
  <w:num w:numId="2">
    <w:abstractNumId w:val="10"/>
  </w:num>
  <w:num w:numId="3">
    <w:abstractNumId w:val="5"/>
  </w:num>
  <w:num w:numId="4">
    <w:abstractNumId w:val="6"/>
  </w:num>
  <w:num w:numId="5">
    <w:abstractNumId w:val="15"/>
  </w:num>
  <w:num w:numId="6">
    <w:abstractNumId w:val="3"/>
  </w:num>
  <w:num w:numId="7">
    <w:abstractNumId w:val="19"/>
  </w:num>
  <w:num w:numId="8">
    <w:abstractNumId w:val="14"/>
  </w:num>
  <w:num w:numId="9">
    <w:abstractNumId w:val="2"/>
  </w:num>
  <w:num w:numId="10">
    <w:abstractNumId w:val="16"/>
  </w:num>
  <w:num w:numId="11">
    <w:abstractNumId w:val="9"/>
  </w:num>
  <w:num w:numId="12">
    <w:abstractNumId w:val="18"/>
  </w:num>
  <w:num w:numId="13">
    <w:abstractNumId w:val="8"/>
  </w:num>
  <w:num w:numId="14">
    <w:abstractNumId w:val="4"/>
  </w:num>
  <w:num w:numId="15">
    <w:abstractNumId w:val="0"/>
  </w:num>
  <w:num w:numId="16">
    <w:abstractNumId w:val="17"/>
  </w:num>
  <w:num w:numId="17">
    <w:abstractNumId w:val="7"/>
  </w:num>
  <w:num w:numId="18">
    <w:abstractNumId w:val="11"/>
  </w:num>
  <w:num w:numId="19">
    <w:abstractNumId w:val="1"/>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114"/>
    <w:rsid w:val="000059FA"/>
    <w:rsid w:val="00011D0D"/>
    <w:rsid w:val="000430B8"/>
    <w:rsid w:val="00050B9E"/>
    <w:rsid w:val="00065496"/>
    <w:rsid w:val="00075287"/>
    <w:rsid w:val="00097BAA"/>
    <w:rsid w:val="000B587F"/>
    <w:rsid w:val="000C57C1"/>
    <w:rsid w:val="000F4CF7"/>
    <w:rsid w:val="00100158"/>
    <w:rsid w:val="00135591"/>
    <w:rsid w:val="00136C86"/>
    <w:rsid w:val="001449A9"/>
    <w:rsid w:val="00146666"/>
    <w:rsid w:val="00155E7A"/>
    <w:rsid w:val="001632B0"/>
    <w:rsid w:val="00163F39"/>
    <w:rsid w:val="00173809"/>
    <w:rsid w:val="00182A9C"/>
    <w:rsid w:val="001972A3"/>
    <w:rsid w:val="001A11A2"/>
    <w:rsid w:val="001B764E"/>
    <w:rsid w:val="001C271F"/>
    <w:rsid w:val="001D332D"/>
    <w:rsid w:val="001D5AD3"/>
    <w:rsid w:val="001E08B5"/>
    <w:rsid w:val="001E16AD"/>
    <w:rsid w:val="001E3375"/>
    <w:rsid w:val="002057EC"/>
    <w:rsid w:val="002249BC"/>
    <w:rsid w:val="00226F13"/>
    <w:rsid w:val="00235662"/>
    <w:rsid w:val="00283A11"/>
    <w:rsid w:val="00287943"/>
    <w:rsid w:val="002927D4"/>
    <w:rsid w:val="002A35E1"/>
    <w:rsid w:val="002A678A"/>
    <w:rsid w:val="002B3C92"/>
    <w:rsid w:val="002B4B3E"/>
    <w:rsid w:val="002C358A"/>
    <w:rsid w:val="002E3AB5"/>
    <w:rsid w:val="002F2FA4"/>
    <w:rsid w:val="00320944"/>
    <w:rsid w:val="00325A1D"/>
    <w:rsid w:val="003434BF"/>
    <w:rsid w:val="00344CBD"/>
    <w:rsid w:val="00355839"/>
    <w:rsid w:val="00373C04"/>
    <w:rsid w:val="00380C9A"/>
    <w:rsid w:val="00387E63"/>
    <w:rsid w:val="003967C7"/>
    <w:rsid w:val="003A561E"/>
    <w:rsid w:val="003B5C39"/>
    <w:rsid w:val="003C332D"/>
    <w:rsid w:val="003D07BB"/>
    <w:rsid w:val="003E537F"/>
    <w:rsid w:val="003F377B"/>
    <w:rsid w:val="00407CD2"/>
    <w:rsid w:val="00412577"/>
    <w:rsid w:val="00420004"/>
    <w:rsid w:val="0042483B"/>
    <w:rsid w:val="004513B9"/>
    <w:rsid w:val="004757D3"/>
    <w:rsid w:val="00480862"/>
    <w:rsid w:val="00491EAC"/>
    <w:rsid w:val="004D1BAA"/>
    <w:rsid w:val="004E5ABA"/>
    <w:rsid w:val="00507D09"/>
    <w:rsid w:val="00520B2B"/>
    <w:rsid w:val="0054187D"/>
    <w:rsid w:val="00545F25"/>
    <w:rsid w:val="00554B71"/>
    <w:rsid w:val="00565B76"/>
    <w:rsid w:val="00566D06"/>
    <w:rsid w:val="00576435"/>
    <w:rsid w:val="0058231C"/>
    <w:rsid w:val="005A5D68"/>
    <w:rsid w:val="005D5D83"/>
    <w:rsid w:val="005D7124"/>
    <w:rsid w:val="00602FA9"/>
    <w:rsid w:val="006232A2"/>
    <w:rsid w:val="00632792"/>
    <w:rsid w:val="006426EE"/>
    <w:rsid w:val="00650F7E"/>
    <w:rsid w:val="00654F03"/>
    <w:rsid w:val="00655975"/>
    <w:rsid w:val="00657C14"/>
    <w:rsid w:val="00657EC5"/>
    <w:rsid w:val="00674FC8"/>
    <w:rsid w:val="00681B21"/>
    <w:rsid w:val="00682EB9"/>
    <w:rsid w:val="006B1D55"/>
    <w:rsid w:val="006B3157"/>
    <w:rsid w:val="006D53BB"/>
    <w:rsid w:val="006E4881"/>
    <w:rsid w:val="006E6361"/>
    <w:rsid w:val="006F0544"/>
    <w:rsid w:val="006F2788"/>
    <w:rsid w:val="00706918"/>
    <w:rsid w:val="00725D9C"/>
    <w:rsid w:val="00726ACE"/>
    <w:rsid w:val="007443BB"/>
    <w:rsid w:val="0074526F"/>
    <w:rsid w:val="00747EB5"/>
    <w:rsid w:val="00760C82"/>
    <w:rsid w:val="00784130"/>
    <w:rsid w:val="007863DA"/>
    <w:rsid w:val="007963B2"/>
    <w:rsid w:val="007B080A"/>
    <w:rsid w:val="007B0A79"/>
    <w:rsid w:val="007B3050"/>
    <w:rsid w:val="007B33D9"/>
    <w:rsid w:val="007B6092"/>
    <w:rsid w:val="007E5D70"/>
    <w:rsid w:val="007F2A0F"/>
    <w:rsid w:val="007F682B"/>
    <w:rsid w:val="00804114"/>
    <w:rsid w:val="008152D6"/>
    <w:rsid w:val="00836DB0"/>
    <w:rsid w:val="0086368E"/>
    <w:rsid w:val="008814F7"/>
    <w:rsid w:val="00896EED"/>
    <w:rsid w:val="008E3AB1"/>
    <w:rsid w:val="008F1A38"/>
    <w:rsid w:val="008F4A5C"/>
    <w:rsid w:val="0090455A"/>
    <w:rsid w:val="0092390F"/>
    <w:rsid w:val="00931CD5"/>
    <w:rsid w:val="00962AD4"/>
    <w:rsid w:val="009648B5"/>
    <w:rsid w:val="00966BB0"/>
    <w:rsid w:val="00973031"/>
    <w:rsid w:val="0097397D"/>
    <w:rsid w:val="00983CE2"/>
    <w:rsid w:val="00985ACC"/>
    <w:rsid w:val="009B21E2"/>
    <w:rsid w:val="009B68CB"/>
    <w:rsid w:val="009D24CF"/>
    <w:rsid w:val="009D2726"/>
    <w:rsid w:val="009E7A98"/>
    <w:rsid w:val="009F0AF9"/>
    <w:rsid w:val="009F3609"/>
    <w:rsid w:val="00A0235B"/>
    <w:rsid w:val="00A03520"/>
    <w:rsid w:val="00A14849"/>
    <w:rsid w:val="00A4282D"/>
    <w:rsid w:val="00A436D6"/>
    <w:rsid w:val="00A47049"/>
    <w:rsid w:val="00A625C6"/>
    <w:rsid w:val="00A75E2F"/>
    <w:rsid w:val="00A81DA0"/>
    <w:rsid w:val="00AA3F12"/>
    <w:rsid w:val="00AD150F"/>
    <w:rsid w:val="00AD1DCE"/>
    <w:rsid w:val="00B32C13"/>
    <w:rsid w:val="00B33A5A"/>
    <w:rsid w:val="00B666A1"/>
    <w:rsid w:val="00B70631"/>
    <w:rsid w:val="00B731C9"/>
    <w:rsid w:val="00B77378"/>
    <w:rsid w:val="00B80D0C"/>
    <w:rsid w:val="00BB0B12"/>
    <w:rsid w:val="00BB6346"/>
    <w:rsid w:val="00BC5453"/>
    <w:rsid w:val="00BD3BBA"/>
    <w:rsid w:val="00BF0842"/>
    <w:rsid w:val="00C051F9"/>
    <w:rsid w:val="00C105DF"/>
    <w:rsid w:val="00C27BD2"/>
    <w:rsid w:val="00C345ED"/>
    <w:rsid w:val="00C565EA"/>
    <w:rsid w:val="00C648FD"/>
    <w:rsid w:val="00C65A64"/>
    <w:rsid w:val="00C66A06"/>
    <w:rsid w:val="00C67C6B"/>
    <w:rsid w:val="00C71692"/>
    <w:rsid w:val="00C7732A"/>
    <w:rsid w:val="00C91424"/>
    <w:rsid w:val="00C9172F"/>
    <w:rsid w:val="00C92EC9"/>
    <w:rsid w:val="00CA4E9E"/>
    <w:rsid w:val="00CA6430"/>
    <w:rsid w:val="00CC0147"/>
    <w:rsid w:val="00CF3AD8"/>
    <w:rsid w:val="00D061C1"/>
    <w:rsid w:val="00D121E7"/>
    <w:rsid w:val="00D15D70"/>
    <w:rsid w:val="00D21AB8"/>
    <w:rsid w:val="00D25A4A"/>
    <w:rsid w:val="00D2706E"/>
    <w:rsid w:val="00D33885"/>
    <w:rsid w:val="00D616B2"/>
    <w:rsid w:val="00D81BD6"/>
    <w:rsid w:val="00D944F2"/>
    <w:rsid w:val="00DB3448"/>
    <w:rsid w:val="00DB6051"/>
    <w:rsid w:val="00DC7E23"/>
    <w:rsid w:val="00DD0A00"/>
    <w:rsid w:val="00E10219"/>
    <w:rsid w:val="00E105A5"/>
    <w:rsid w:val="00E40960"/>
    <w:rsid w:val="00E71500"/>
    <w:rsid w:val="00E758BA"/>
    <w:rsid w:val="00E77836"/>
    <w:rsid w:val="00E830F3"/>
    <w:rsid w:val="00E94FDA"/>
    <w:rsid w:val="00E965CC"/>
    <w:rsid w:val="00EA629D"/>
    <w:rsid w:val="00EC2168"/>
    <w:rsid w:val="00EE0C28"/>
    <w:rsid w:val="00EE69AD"/>
    <w:rsid w:val="00EE7D02"/>
    <w:rsid w:val="00EF1058"/>
    <w:rsid w:val="00EF1FF1"/>
    <w:rsid w:val="00EF7FA5"/>
    <w:rsid w:val="00F170A8"/>
    <w:rsid w:val="00F172D5"/>
    <w:rsid w:val="00F307A3"/>
    <w:rsid w:val="00F4688D"/>
    <w:rsid w:val="00F77642"/>
    <w:rsid w:val="00FA522C"/>
    <w:rsid w:val="00FB73B6"/>
    <w:rsid w:val="00FC5664"/>
    <w:rsid w:val="00FE017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3DD36"/>
  <w15:chartTrackingRefBased/>
  <w15:docId w15:val="{749AEE78-1683-469F-86DF-F1C12BB58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D33885"/>
    <w:pPr>
      <w:spacing w:after="200" w:line="276" w:lineRule="auto"/>
    </w:pPr>
    <w:rPr>
      <w:rFonts w:ascii="Calibri" w:eastAsia="Calibri" w:hAnsi="Calibri" w:cs="Times New Roman"/>
      <w:sz w:val="20"/>
      <w:szCs w:val="20"/>
    </w:rPr>
  </w:style>
  <w:style w:type="character" w:customStyle="1" w:styleId="TestonotaapidipaginaCarattere">
    <w:name w:val="Testo nota a piè di pagina Carattere"/>
    <w:basedOn w:val="Carpredefinitoparagrafo"/>
    <w:link w:val="Testonotaapidipagina"/>
    <w:uiPriority w:val="99"/>
    <w:rsid w:val="00D33885"/>
    <w:rPr>
      <w:rFonts w:ascii="Calibri" w:eastAsia="Calibri" w:hAnsi="Calibri" w:cs="Times New Roman"/>
      <w:sz w:val="20"/>
      <w:szCs w:val="20"/>
    </w:rPr>
  </w:style>
  <w:style w:type="character" w:styleId="Rimandonotaapidipagina">
    <w:name w:val="footnote reference"/>
    <w:basedOn w:val="Carpredefinitoparagrafo"/>
    <w:uiPriority w:val="99"/>
    <w:semiHidden/>
    <w:unhideWhenUsed/>
    <w:rsid w:val="00D33885"/>
    <w:rPr>
      <w:vertAlign w:val="superscript"/>
    </w:rPr>
  </w:style>
  <w:style w:type="paragraph" w:styleId="Paragrafoelenco">
    <w:name w:val="List Paragraph"/>
    <w:aliases w:val="Fiche List Paragraph,Conclusion de partie,Odstavec se seznamem2,Nad,Odstavec_muj,Odstavec cíl se seznamem,Odstavec se seznamem5,_Odstavec se seznamem,Seznam - odrážky,List Paragraph (Czech Tourism),Název grafu,nad 1,Dot pt,Odstavec1"/>
    <w:basedOn w:val="Normale"/>
    <w:link w:val="ParagrafoelencoCarattere"/>
    <w:uiPriority w:val="34"/>
    <w:qFormat/>
    <w:rsid w:val="00D33885"/>
    <w:pPr>
      <w:spacing w:after="200" w:line="276" w:lineRule="auto"/>
      <w:ind w:left="720"/>
      <w:contextualSpacing/>
    </w:pPr>
    <w:rPr>
      <w:rFonts w:ascii="Calibri" w:eastAsia="Calibri" w:hAnsi="Calibri" w:cs="Times New Roman"/>
    </w:rPr>
  </w:style>
  <w:style w:type="character" w:styleId="Collegamentoipertestuale">
    <w:name w:val="Hyperlink"/>
    <w:basedOn w:val="Carpredefinitoparagrafo"/>
    <w:uiPriority w:val="99"/>
    <w:semiHidden/>
    <w:unhideWhenUsed/>
    <w:rsid w:val="006B3157"/>
    <w:rPr>
      <w:color w:val="0000FF"/>
      <w:u w:val="single"/>
    </w:rPr>
  </w:style>
  <w:style w:type="paragraph" w:customStyle="1" w:styleId="Default">
    <w:name w:val="Default"/>
    <w:rsid w:val="00747EB5"/>
    <w:pPr>
      <w:autoSpaceDE w:val="0"/>
      <w:autoSpaceDN w:val="0"/>
      <w:adjustRightInd w:val="0"/>
      <w:spacing w:after="0" w:line="240" w:lineRule="auto"/>
    </w:pPr>
    <w:rPr>
      <w:rFonts w:ascii="Times New Roman" w:hAnsi="Times New Roman" w:cs="Times New Roman"/>
      <w:color w:val="000000"/>
      <w:sz w:val="24"/>
      <w:szCs w:val="24"/>
    </w:rPr>
  </w:style>
  <w:style w:type="paragraph" w:styleId="NormaleWeb">
    <w:name w:val="Normal (Web)"/>
    <w:basedOn w:val="Normale"/>
    <w:uiPriority w:val="99"/>
    <w:unhideWhenUsed/>
    <w:rsid w:val="0090455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155E7A"/>
    <w:rPr>
      <w:b/>
      <w:bCs/>
    </w:rPr>
  </w:style>
  <w:style w:type="paragraph" w:styleId="Testonotadichiusura">
    <w:name w:val="endnote text"/>
    <w:basedOn w:val="Normale"/>
    <w:link w:val="TestonotadichiusuraCarattere"/>
    <w:uiPriority w:val="99"/>
    <w:semiHidden/>
    <w:unhideWhenUsed/>
    <w:rsid w:val="00D2706E"/>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D2706E"/>
    <w:rPr>
      <w:sz w:val="20"/>
      <w:szCs w:val="20"/>
    </w:rPr>
  </w:style>
  <w:style w:type="character" w:styleId="Rimandonotadichiusura">
    <w:name w:val="endnote reference"/>
    <w:basedOn w:val="Carpredefinitoparagrafo"/>
    <w:uiPriority w:val="99"/>
    <w:semiHidden/>
    <w:unhideWhenUsed/>
    <w:rsid w:val="00D2706E"/>
    <w:rPr>
      <w:vertAlign w:val="superscript"/>
    </w:rPr>
  </w:style>
  <w:style w:type="character" w:styleId="Enfasicorsivo">
    <w:name w:val="Emphasis"/>
    <w:basedOn w:val="Carpredefinitoparagrafo"/>
    <w:uiPriority w:val="20"/>
    <w:qFormat/>
    <w:rsid w:val="00C648FD"/>
    <w:rPr>
      <w:i/>
      <w:iCs/>
    </w:rPr>
  </w:style>
  <w:style w:type="character" w:customStyle="1" w:styleId="ParagrafoelencoCarattere">
    <w:name w:val="Paragrafo elenco Carattere"/>
    <w:aliases w:val="Fiche List Paragraph Carattere,Conclusion de partie Carattere,Odstavec se seznamem2 Carattere,Nad Carattere,Odstavec_muj Carattere,Odstavec cíl se seznamem Carattere,Odstavec se seznamem5 Carattere,Seznam - odrážky Carattere"/>
    <w:link w:val="Paragrafoelenco"/>
    <w:uiPriority w:val="34"/>
    <w:locked/>
    <w:rsid w:val="001C271F"/>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163974">
      <w:bodyDiv w:val="1"/>
      <w:marLeft w:val="0"/>
      <w:marRight w:val="0"/>
      <w:marTop w:val="0"/>
      <w:marBottom w:val="0"/>
      <w:divBdr>
        <w:top w:val="none" w:sz="0" w:space="0" w:color="auto"/>
        <w:left w:val="none" w:sz="0" w:space="0" w:color="auto"/>
        <w:bottom w:val="none" w:sz="0" w:space="0" w:color="auto"/>
        <w:right w:val="none" w:sz="0" w:space="0" w:color="auto"/>
      </w:divBdr>
    </w:div>
    <w:div w:id="554587747">
      <w:bodyDiv w:val="1"/>
      <w:marLeft w:val="0"/>
      <w:marRight w:val="0"/>
      <w:marTop w:val="0"/>
      <w:marBottom w:val="0"/>
      <w:divBdr>
        <w:top w:val="none" w:sz="0" w:space="0" w:color="auto"/>
        <w:left w:val="none" w:sz="0" w:space="0" w:color="auto"/>
        <w:bottom w:val="none" w:sz="0" w:space="0" w:color="auto"/>
        <w:right w:val="none" w:sz="0" w:space="0" w:color="auto"/>
      </w:divBdr>
    </w:div>
    <w:div w:id="988746579">
      <w:bodyDiv w:val="1"/>
      <w:marLeft w:val="0"/>
      <w:marRight w:val="0"/>
      <w:marTop w:val="0"/>
      <w:marBottom w:val="0"/>
      <w:divBdr>
        <w:top w:val="none" w:sz="0" w:space="0" w:color="auto"/>
        <w:left w:val="none" w:sz="0" w:space="0" w:color="auto"/>
        <w:bottom w:val="none" w:sz="0" w:space="0" w:color="auto"/>
        <w:right w:val="none" w:sz="0" w:space="0" w:color="auto"/>
      </w:divBdr>
      <w:divsChild>
        <w:div w:id="765996977">
          <w:marLeft w:val="446"/>
          <w:marRight w:val="0"/>
          <w:marTop w:val="0"/>
          <w:marBottom w:val="0"/>
          <w:divBdr>
            <w:top w:val="none" w:sz="0" w:space="0" w:color="auto"/>
            <w:left w:val="none" w:sz="0" w:space="0" w:color="auto"/>
            <w:bottom w:val="none" w:sz="0" w:space="0" w:color="auto"/>
            <w:right w:val="none" w:sz="0" w:space="0" w:color="auto"/>
          </w:divBdr>
        </w:div>
      </w:divsChild>
    </w:div>
    <w:div w:id="1014457951">
      <w:bodyDiv w:val="1"/>
      <w:marLeft w:val="0"/>
      <w:marRight w:val="0"/>
      <w:marTop w:val="0"/>
      <w:marBottom w:val="0"/>
      <w:divBdr>
        <w:top w:val="none" w:sz="0" w:space="0" w:color="auto"/>
        <w:left w:val="none" w:sz="0" w:space="0" w:color="auto"/>
        <w:bottom w:val="none" w:sz="0" w:space="0" w:color="auto"/>
        <w:right w:val="none" w:sz="0" w:space="0" w:color="auto"/>
      </w:divBdr>
      <w:divsChild>
        <w:div w:id="3508688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1856</Words>
  <Characters>10584</Characters>
  <Application>Microsoft Office Word</Application>
  <DocSecurity>4</DocSecurity>
  <Lines>88</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Bausano Alessia</dc:creator>
  <cp:keywords/>
  <dc:description/>
  <cp:lastModifiedBy>Massimiliano Bondanini</cp:lastModifiedBy>
  <cp:revision>2</cp:revision>
  <cp:lastPrinted>2021-07-28T14:19:00Z</cp:lastPrinted>
  <dcterms:created xsi:type="dcterms:W3CDTF">2021-12-17T09:38:00Z</dcterms:created>
  <dcterms:modified xsi:type="dcterms:W3CDTF">2021-12-17T09:38:00Z</dcterms:modified>
</cp:coreProperties>
</file>