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4C0B8" w14:textId="752B04CD" w:rsidR="00BA4F7B" w:rsidRPr="00966CDE" w:rsidRDefault="00DC4D09" w:rsidP="00AB6A68">
      <w:pPr>
        <w:spacing w:before="120" w:after="120" w:line="240" w:lineRule="auto"/>
        <w:rPr>
          <w:rFonts w:cs="Arial"/>
        </w:rPr>
      </w:pPr>
      <w:r w:rsidRPr="00966CDE"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77184" behindDoc="1" locked="0" layoutInCell="1" allowOverlap="1" wp14:anchorId="66FE9D02" wp14:editId="24CBFF75">
                <wp:simplePos x="0" y="0"/>
                <wp:positionH relativeFrom="page">
                  <wp:posOffset>12700</wp:posOffset>
                </wp:positionH>
                <wp:positionV relativeFrom="paragraph">
                  <wp:posOffset>-876300</wp:posOffset>
                </wp:positionV>
                <wp:extent cx="7517702" cy="10638790"/>
                <wp:effectExtent l="0" t="0" r="0" b="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17702" cy="10638790"/>
                        </a:xfrm>
                        <a:prstGeom prst="rect">
                          <a:avLst/>
                        </a:prstGeom>
                        <a:blipFill>
                          <a:blip r:embed="rId12"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4421F3" id="Rettangolo 1" o:spid="_x0000_s1026" style="position:absolute;margin-left:1pt;margin-top:-69pt;width:591.95pt;height:837.7pt;z-index:-25163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vSrC6/AgAA9wUAAA4AAABkcnMvZTJvRG9jLnhtbKxUWU8bMRB+r9T/&#10;YPm97CYFAis2KAJRISFAHOLZ8drZlXx17Fz99R3bm00EqJWq5mEz47m/OS4uN1qRlQDfWVPT0VFJ&#10;iTDcNp1Z1PT15ebbGSU+MNMwZY2o6VZ4ejn9+uVi7Soxtq1VjQCCToyv1q6mbQiuKgrPW6GZP7JO&#10;GBRKC5oFZGFRNMDW6F2rYlyWp8XaQuPAcuE9vl5nIZ0m/1IKHh6k9CIQVVPMLaQvpO88fovpBasW&#10;wFzb8T4N9g9ZaNYZDDq4umaBkSV0H1zpjoP1VoYjbnVhpey4SDVgNaPyXTXPLXMi1YLgeDfA5P+f&#10;W36/egTSNdg7SgzT2KInEbBhC6ssGUV81s5XqPbsHqHnPJKx2I0EHf+xDLJJmG4HTMUmEI6Pk5PR&#10;ZFKOKeEoG5Wn388m5wn2Ym/vwIcfwmoSiZoCdi2ByVZ3PmBMVN2pxHBz1bmbTqkd3eOCXf379GTE&#10;ry1famFCHiEQigWcX992zlMCldBzgYjAbZMAYJUPIAJvY0CJgZ8wwZzWIMAUD9NSJuoaG9PMmvGl&#10;iFBm8BIVtkpEPWWehMQmIFzjVHgaf3GlgKwYDi7jHJMdZVHLGpGfT0r8xQ5h8MEiccnhPtved+8g&#10;rtZH39lNrk5GU5G2Z0is/FNi2XiwSJGtCYOx7oyFzxworKqPnPV3IGVoIkpz22xxRMHm3fWO33Q4&#10;JnfMh0cGuKy41niAwgN+pLLrmtqeoqS18Ouz96iP04JSSta4/DX1P5cMBCXq1uB2nY+Oj+O1SMzx&#10;yWSMDBxK5ocSs9RXFtuEG4TZJTLqB7UjJVj9hndqFqOiiBmOsWvKA+yYq5CPEl46LmazpIYXwrFw&#10;Z54dj84jqnENXjZvDFy/KwH37N7uDgWr3q1M1o2Wxs6WwcouDe4e1x5vvC5pcPpLGM/XIZ+09vd6&#10;+hsAAP//AwBQSwMEFAAGAAgAAAAhAEdcWLgLWgAACBoBABQAAABkcnMvbWVkaWEvaW1hZ2UxLmVt&#10;Zpx5BVxUTff/0g3SKOES0rDBJl1Ll4DSSJfksqRSooRIChKSIhg0Ih3SKW0gIZ0ioYSI8tv1fZ73&#10;99T7/v6f/9ydvTNnzsw5M+d75ty5lwgAALjj8+8JTQIAJJH+XgMA9i4DAB99AQAgRlcNACACUF7A&#10;Z2IAAP/7U/qE71OF76tIBADs/qkFX1kkBYQ/IwHgBwBUzgAAhfisrqqpgu+i+DurNL5vMp6A7w4A&#10;qqkaEO4BeD5x/P2SgaqaBEQSTndpcWlkgo4aBgQDvezc6GRlQTquno62WNdgRwcgBKQDhCNgUmiQ&#10;PhABwgAhUCgCDtLD043xdCgMDtIAWgARaAQQAkdbycvTOXo6EEYB/lOiC8Q6OhEkQcF01ODfEgQB&#10;/FUCev6bhoLD/0ZDQ/5Gg0gh0X/lgyChf6eh8Or9RQYELQX+Kw2KgiL/SpPCz/GvNBjs7zrDoX/n&#10;g6MRf+uLQED/pgtSCiH1VxlINOKv84WAEZC/8kHAyL+NB4GgpP46DwgUIvU3uWCC2cCERFh7HNbW&#10;1d0RS7C/Ed70QCgMZOjlhQPi1QAagjQ9nbyAeOmEoqqFLBiqpoyGQtSUwKpQmJQKBIWBqcIQKhgl&#10;ZSkpDAINk5dVgyirweFSMBW4ihQMAVNRgipBpFRU1TAIiIqSCgwtbwUywDr6E0AkBcfjxhdni8X9&#10;wgeY7tIljL7aP0MISAclaPEbUNVc3XGOWJCauy3OUdXR3svBEaQJRENBOo6ezjgXIAoCMgJKoeXl&#10;fXFYR1sPOmqXOTsbm3MONjYnHQBSaVvap+FUMWYcKPp8SmplCEkkE0nipApnAoB8Qr/t4P4ULlWr&#10;RsFMXG83gH7Z4Qfg8tDQK28xYg0p4j22cAAJ4MIc3VsC3H8b/DfgE5brN+10HXG2DrY4WyD017oZ&#10;2Do7+gIhv8rGQd6OIBV8m7uX8/86Dd4av/dVwuKUvQItIBCEJBxvOSgMKglBoYEwJFoSDEMBkWiw&#10;JAJuBVJ2d3R0IDCCJfFwxmc4Gi4JRSKAKBhEEoW2Aql4eeIcPXG+FhB8O9AQCPklH+/G/6r9sigQ&#10;QvB9fNsvUwMJ4CbU8BgCGuJHwHp5/zcJOra+OF0vB1cnV0cHYVVpKBgKhhAyHI7/iYGhQmCwkAhI&#10;19HB1fa/DWNgi8Xr+dvyGDr6evlh7R198WBU8XL3whp529o7EipGYCCKoBe+BAHiPR1oKC8PwgTi&#10;1I1weAzgOdTxHJDfG9Tws8fTjCHXwMBf08EzG2C97I0ccRYg/P4HMnYMxBGA6OXtiMW5/pKnqwIG&#10;Qn8tjzw+4X2AMDAQDDLGunr8twn8MinBxv9rT4LI37CgbOvrSNAGZKJpelkPI6bmh/PD2krouDq7&#10;4EAYTzx0XT2dQSaunkqevq7/rqu5Yn1xKi62WKAUFEToruroa4919cZ5YYHQfyGJsPy/OPBQARn5&#10;2eEIyCLogt+hCcV/CXV1wLn4Wkj9AgEBCP//FwJGkPvPFwpGwNP/fcER/+Ih3OG/dIIjCGsFlSIA&#10;kXAhoXAgDI1vhRHo+BYkwepQ8B9DDIFCWF0LkJGjty3WFufq5QkyUNIz1tfD8ONhiALj/1X+BRIC&#10;dMAWELyD/JbxuIbgnQa/K0Lx7oQvoGAwPO4l8XU0HO9Yql4etq6eFnh+K5Can6c9YXDCegKhhOAn&#10;CQYZ2no6O/5yO8KIBNf7wx0fCK1+j4QELP5LTU0VFQIM8EH1F4T/zfFrBX7DyT/saL9vZlDU/25k&#10;GrGWxu2eXEjalhGT9QyuB2KGTBgeZiSlQU0LLoLnLhDM1Us3/5JRRni+bYcfvsXWTVwYwhQdfPNm&#10;9hLoHahOf+V464rETlij6PT3Cf/mk5YHD9c6imQ/yrr3JoYHjEzvdeWJIfSv1RVPNtUZ7jWdOl+9&#10;oNvQ59JVXpY9PJ3nFXrj1Meq9abYzufPrXLyLXI61furCyc3v+8u7W0/mRiZjp44DCnplr4fdF5e&#10;o/hBZ0KeZ53CgIrBYr5x7MOeCelcunSB7p18Vst6WC6MQ3yVpVp64HVQHLPss6vg4g+k+pnWGU51&#10;GkY3iBwPsJFP36qfTy7kOidrkSnwepAIZ0y0qji+DezqJIpXJwL3pC3HXH/sMR/GHFevVqjIkYba&#10;AJYah6S2LT026bzS0nuZ01AanUGhaEnBPCcVjmLLjeG6Dtn0fRCZEj4ZcWfSmVRMNza+dVioymZB&#10;SZDqkqGP6kvKvEmfnYgclhX+BnoVtDLrQZfVOLPbG8odY/5vAqwJz29QdwIXqPilgU9UR8fvo1ho&#10;JHh9xaHVJpTeWthRuqy8+7pbJRfc5xFXtNGNgh0eGogAUWohGDZZtpOGW9acmGXM9fjSaGFhCJme&#10;J6An9xXLD5c4z6cVqOu1t+/oXzBzk+MLqhA5fy4QZ+q9ejmqYbDNBtFGqsW47yRG0eljt+AxugKe&#10;q7SK8ubUYU+2vG9QWmJGK2OjdKbLJ0vvvo2qqU8kZZMdw0VcI5pQC8/d7qg31mb29rpBzj1IwYqd&#10;OatgfiVeUeYivN3smdYNFSfuNKV9FKXP9byHUnftin7qPUFzi/PBQx/2qVFHKCmrl4q2HEkiFyjA&#10;W/dacZontUKVaemFN2pPGRfVWzwW7lq3uV93bv08s6YXPxV51yklALfWZc5e0Cj7CU6+XrG8PKrd&#10;L+i8ojFGIsg5E86eelNkxnwoJI1GiQfy2S9BtoxJRU7nLK54p0pmeE6RQt9kW1SEmsb3e7mhedhd&#10;kByMvqGicbITt/TyJXEhb1ANQ88uT14aB7bmTudH0S/jl4B5g75+Q8d6e5ZRjOEZCWnVb44n6Sxq&#10;aRfc/UpXh1CtR3HCnW7M9YLI/hFh69tE1rX7ifiYvfVWPuTvMftXUPw/HRD5Zwd0N9b25IbQTq+x&#10;+EZAShM9NmRnBaeJW0I0XQWVIsrnCsuqRFL2JRCTPz7wf7VEjiZjasoMhoHS2B8n9SOmDZJjPsMH&#10;Bz6978mF+VcbP3PVIsa6fOqGeHnYw0pbXyezmSTYz70M6t79aSBeIfVJlX34Ur3USKs3JtD6uip5&#10;uw7F++vwh4XE9bTGI+fA5JQsn30EA+wusi3SOOtrLxMr5tWLf/qWaPSmsTTpiygXDPl+U5Ysnyo8&#10;wGzV1p7qcuCOj9aitXgoqfIGD0qVa/J2sIdluFVMllZKEQ/ptaup9sx+XpxZwgs1i7L6VDmci9/A&#10;BSmtdxMZuolshGYe+Y+JvjKlC69xS0QEhfjP+n5yqOCUPP0JmHSbBXZ1pY0KMZ+V/pS8dOnE7DBr&#10;3BpmfppyqvjFuHBwWIWK1KHlU8i7z7Vu39WZq29tbiU13Jo1kaDkJ8bcZ/zKqGSPib3qGK/0tJRS&#10;vzDnlvss1uZr1JjgPWgky/sJ+vlIn/tdjfJV4d5j1iQKb70COZqPk0bburJcRb3Gqry1je5E3rv0&#10;kmIfiuXvDZO3pl0FP3jy0J0nABYn+pq35vMycKnl2lJkQcYKfOKYjx4j3zJJbEi51JiOLmLP/Wwz&#10;Y3GL1e7ZC0G1zXYihfmnuJ9nZnvllVaorGqXl6DBn/x9zmPSPVU+VUzCvD0kNJQkLk0WdgWvD752&#10;yvJ2WVzXlxBLdBdJkiVJ6Y02iuyMevj4rlxs/gDjgePxfYYKh7wBJvJKT584L/XquQfljj8LRiyn&#10;pq19rVv3BE6Jod1WrQYUPjBpOcj9wgptC3FN+pjnrYt8aSPK3wt5Ld83fQd7s+wkjcu10mf4/RiO&#10;fjfvcIdT4pFHgqlI1OWeVKz/VV3gi/hsSJfEenb8sBvlQ47Roh2XwG2Qx5Pit6flTKz6lHNSC53f&#10;eUJLPQedhgMyYhgg25kt34a4zadAkpMmRdMkNwKqTk7EXgEeZMoe/YNzEJ6F/h+cQ+qP0cnhinaK&#10;PYRy+khkjmwRenHaO3fuq1319pdEUpDmmyHBK8RDJLx9KsO7qdqHGavvSLyDmLKyb02zLYzXt7a5&#10;oDxQYguJjJcXeKkz+JOLmge8c1Qc09sPMS7TF4KV9C/N+IhaRn3SWsMNxtxxl1dOtmRNXKgp+NDv&#10;94kkkt5qW59FBMoyxeNmn6steGHdhXNRObJfsq4yFS3IySuLXYm5Z4KTtKlbt7Qo5xAqk6+BRoif&#10;lquMEOeeD3ijBWuiUAFBHE7izjG0XhFp5UO2PmqaiqMEPiypJ5dXay5s6TBlF1O9y+knft7z9Emr&#10;fUT2DQHh4FBa+c98JmzS3TDp93c+zcq9z1fSTIgUaDZXsQsD9vhLz0QnCX4dKt8N5qX1NWut+FiR&#10;a5mKuZpOQeMcZYs5dFmTFN48s7nhM/TMznqh5EJfZceF+B+HzGFhF4pX5h8qXBGqLhDrBue+WS3d&#10;uzVohJ2JOPE49lxnldi5/YpC5LG54sboRIuwxkrK7kBZOnew2COqDxkbzz1j3Ku0n7YtPBElB2kI&#10;xJVR+chufUM7vi/6NKzGZTr7MfiWJvCOLwObQGJOpxfRTeqIpnQAmV3hKKXZyAc/p5fKFG5SLpai&#10;LMEPsRHMyfuiCACTKZfcvk5tOJO4jFRMfjW4OvsJpTn/xGC181WR8hJnHqsn5QEPz5DDLO85HddG&#10;+XNlS0TRR8ZCzxF6dVt8e2pBXCweJTEUep2s4cL+QS/e98k8oKSLvCdT642Viql8mv3T1UFVXjsh&#10;it+4qh7A4Gup3o4rU4aUGmJio9ZRN4n8WLTUpBmy9iovpZR/zuOYpuT1xqpqmw6Lsc3YvBiWufqe&#10;dJhGhsRx0JzPkmEc+3Hn61WQ5MtkT66T76rzlVzjdGYng9WBFN4+97comoO6wg9qVHFa8fwl9/JE&#10;u/wvdstpl80L1qQHG0qXlv00T/Jwti17092mKHF0YBJOBCDfk576B7/47+fQ357akH88fmrEGl/R&#10;rubC+0Wb0THxNtTmC1q/th9xpSFEYOZ+8NRQqvuQOuUJJGd1KVnKyF42fIG8eY3e7uHzLukWu9Pj&#10;YHd95uzl695Ol/LxDy0KeY9uvHLStiCZJpJMb7W6vDQUosuus2fxRHdDJCLx+vfX9vzFrgkK232d&#10;ESXeQYn2xdlq5dQsa9LPG+7ov3GxkNI99yUGebc0wr3Fetr7ItTe+ePnlKpVaIuwfWmi/oNYMbmQ&#10;l3fhQ77MpvQC0Cue1KipUP3mxqz42xdtnwsQkyY7kZUNXntUuw7Y6bU7dWOnsutyysSp1snNj+LO&#10;SvhXx/Rfq++r6PM+v3dbROY+c/baVyMvt9wb+bkTcga9Vpnwfg3mMd/cIT3zMRnUffLH90YOxSKH&#10;TUanZqWrlob8/WqTxpg66i59mCVNsDe5Mv7uygdvlZtPrSyt17Qf0taVkD3jGl33+3nxCozdgGyH&#10;MvjZxAPh3TnkB3KTaqc7sGWFgcY7gGKm8vUe4cDb9WJtBWR8XtYfxC2s2xrSbqXVLePWxeXmUqae&#10;fcGKlEkBX6hF3WYIxm6YCcO+1RZK4toX6jo4C6goz3/Luut/i+aHUQ13xx2OfDq+F5LGOvI9PTxl&#10;PPV+DwG1x4cKb21KaTUw23yx1N9GvyjHkqr3Zypea/sOjVR2ZVzKeJzdfP485a5gpHUBh4BKyuLq&#10;DVOXgiw1JTaY9YTRDLdfDeglsndzHDybQb7uOv2wlF94tX5iiWnBOFr558AbXsWissAWufDGT3Oe&#10;Tz6+2Je5m7gdlyyf7LcvpsePdnB51lx7wdLU9PwP7xeumq44jVvHpmoGIlM3bdfNkS0+bRM/l7SB&#10;29bu7yPaWr9S02nftge+5g6gRrZHElnSNi80fSPBPAh44q1eEDaZ6HCdTlelruMECHmuEGQwk2dY&#10;tknB2fOiIPlCn0Z6rRwSSgyEpg/xr0uSE/MAc8mef/smHEqXwdmroSdWde3rGomxxFvkT2ow4J0V&#10;CvgPfkI40/2f8QOBhPwxfhgba2Mv4f1kjWWH2Ccz0QOlX2v2xM1TQRn1w8lf4sJg+G0FTFRjs3x3&#10;r9nJyc9jVdXx81PObdQlMOvvsIRZ07dbNEK0yQOVEIl+286rK5saqx92t+OlYtO18lBYdChzpyQm&#10;paMnN6RF+1qJOQtN+n5A4/0F2jzuyzt6dutjrWnGr8ZM9WB6Hc+07nIUx0kEl2rb9oQX7d0ecRef&#10;Qi0tAjEJSyeqrV4OPzjHYp8thzG2cy2+phG/3rYj0Xwg8ilO6DYyYO91gW9Lk9hQxOxn1kyhvG8s&#10;FGroEanORdPJpfPQ3eo68nCLkcJxdoZl68QkTJXZKD+88v00Vbj09p7WZcU7Iol5rTLYT9v1Ha5e&#10;6myHPwJrUfQDu4juxySMsRMISAl0nt6iK4je56rQDa5tvf0P0t6uDDB1g2Wuqz3VaLbt2zquXNWB&#10;fEA2FO2jGLBhdYgUVhZ1ajUMpc2wV9wQXmKAGsTUnq8tIGMXV14oiBrkso54vu70wkjbLiOHH7Jm&#10;V0Anh6ngn/eGiWS2sS6E6riJRre9CyYTDkROyogp5joaAKONiVqyw7ipRXd1HLshW16Lqmezu4r0&#10;FXBxMZFNxTdFkXZt280Dbi1mlDGab2zXEkioHw1jlGyn+iWvBlDt8NAWNeKepNGxEc0cMNmGDS/Q&#10;JviddM1k8gSUbcmUrGjdeuUH+yrP7ERbunIKYiOLj2tRR2WuhkzPs9sr1utkuHftnOUxyGv7hSay&#10;bJs8H1/oxJqh66cT5tKpxcn12lydezC6bDxnp689WHwNz93UXZjUCbatrgdaWHwUSi6aG9gzZvG3&#10;t5cxNUlxC8ipjzV+mab3EMYae/Fg0/QK9k0ZNDmgqKKsa+tjzzqb3I93CEzQadbm2tKvWNASh2z8&#10;B4z/4a3ffz7Bw9F/ekYyNkZXrwBph0KoJW1Yzc95515rcyNuc7iFPtMgJgFh/SyaLsz2GaCvrBuO&#10;x5PGi8DXG4rD3s2GNwix9KV6kr3OqgQcflaIq0oxiHDTPE/6uprYT88l32yoODW0nFNmMmYuAhZS&#10;/vBc5Zv0+tj8jJZOpyAvuyTJw9cGEmkYIFGVwGfTpcQVNXpt8e1XxAMXeCgmAk2X2eoN80wpyuGy&#10;HFpr3bL3RSL7L1U/Y+Cr3mWXvNodA+Eg9mQ58C8Yi33zUhBSNVKszCgvTl0jKNPRIdbbrsqaILMt&#10;ShLmFyXfEurvD5WPf1X9xG/RbG1wKLZwxORQjfZoeG1Yh8Pq+5xoVsZNhO/Gx0eoK4aKygKkqjCf&#10;r4kZss+19wVzmNySLhmrFdcVPDOfKcDw8gj2Ml2T7Vmlp5gobs/mbAn0/Ch98Tz1gl2ul+BNrkH6&#10;oFeZXxyhQAZ01D6rG9qJyftTlr3/l7Z+TdcboObFvKHrBv4hEQefqKRczjY3HDp6va/LLBM5D6dn&#10;3q8VuNuItGWPGsFkpgaX3UgLhRl/xIT1z6/ZcSs1RGZ9X7Mb1FajnE50InshYqjnfsP3DpYckbjG&#10;RGQnK347ahMZ4VM7JzByIPSoXkciuD+0pvTcQbSbwqlt1n0Rqz3gEJVEvtomzziZJLxc9MPJz5/W&#10;h+Zdl5zbT+Fh2ev1sWv70yaBjD7FwsANIrL6EzGL2zk02gvscRSqJf2Fzpa7zmsXb787NYTc27yU&#10;Wd88pikbl2El9466ifIheJzvkwfWHVCW1VhgBq8RHQ8jIgecX0ZX/gMq//A++T+jEoH403sl/LE2&#10;ZQVM2HkbFIVJEFFfml9b4D6GyRCvIa+0aMWGMyrXcmzs/jDg57FPV/pEi3qm/xGjOS3uEnLmDt2z&#10;OCwUe5nxfSTqdO+iE/ZANEPFJF+9mfhjvMwd2tuP6b/PBqZEz0bkCY0mmUWoFYfNNym6Zpwx1sda&#10;6e68CqBZRJf0ZN2KmuiTUqr/Jq/ZYtLbH4J0W0SeuOcoLt16yl7ekUQhgr6u5W9HCV9NcLnmRpNw&#10;UYDtjjJxg0unoXl/n0i+/7VAvhFG3an9EiR1dWaq3kymOXLUK6rcKlzw5PEhu9YJN5r9qruGSRGx&#10;cIX9E05DiPGyEt3h7ozQxleTZ1vmYR9IPW7OrJOc+PCPDo2NdhVbUVqpXexrBruTb0MGllO627v7&#10;bsZ2ndt/QYd9x4TLihjLRzyq7JDSSj5l2XJqZQzMyj/sUGb+JOXsIeskyf/oo/AUMpYz8ryJ7UXy&#10;WxJq3GLJkaF1/KAe19Gv48lO1TK7X0h3t39wU1KT0URvrzYo3FxoswzZdHct7HTxNn5lxKVTktio&#10;LkQfpBlGeWfqS95CeNXziQab7kFxog95ZUqd1hZ62U2Sdp5fiOP8ndiae+1SnMLIuOq054gs65rD&#10;LdVEVTB8Xo0XHkrMmR+xyW9MxXw15q14DV+51dfzOSfvrJLy6Io4mURR18Lnfu5H1BWeM3Zt/myT&#10;q81ji1YyK8DLoV5pPkZGh+/q7Q9k+Sl4eGQ8OhsAPXEsW8/G+3wZmq3gUjNSXNwRQQnQyl3OJ0S9&#10;ZlV8raJfSJ9BtErck5EA+8SVNIH2rY4b5dwC0xtRN0/d7sHGYhVGnlasQV7Ivs3xy4H/DNfcTuAK&#10;NJ5aZuQKeZd7Id6MZvFAb1IqLdTJOrE0slHuXOHqm7kzKjDgOqdc0j8A/A8v2P8zwOFSf9p23Y2b&#10;UjghtFs/WL+TDDJiDFM3dQZYvkU9dCj3zjoNY4xpCj5eHFDn0gTAlu9n6iQY3dMa7u3PNNx4aVje&#10;wmbX84RSc2FpyQf68z5Nks5iFD1/PF1mveim8ssVsyOqJ5uOfCN3hI1YKfa/xYQ0EDFrvU5UUGSC&#10;p8fKshPDh4v4MzV/ZIme3Po6Jx7hUPleRpU5duX9zReF6hMGDqmb7ye9IlaZhOw4zr7TcMdjq6fN&#10;6F+TNDhVmqVZrnBX31wAPVvh5tPrNxd2F3jkxcjvte24GbZsyNFa2hHzOb1Wuaxll8HByjxHvD90&#10;I6K0ya3I7YC7WlLu/ZF2urIINO1VsdXlfofapIkLaQMFvY89X/YKGCLOgQ9QCWQ/APmZLAHxEeMa&#10;FlbccyQtbPewEJ3lt2A22vhrljfdW1HY6ZAFnhlBrLTRIrYF6WFBdzXhCJGs5qnBhgjcrt4z9EP6&#10;v8m5Isw+LV1JVOHuwXGwnNFX9sjrnJlo2/H686Rbb8stJvuSxNIM+V3fMq9laDYZCcVfS2koFFx0&#10;Lyk8RPYVKB9iB7I1zp5XNYLWWTqFhQX4wPoQ1aEEC4HQQJjSUGXEjuVKN4cgR+kIeDWY9w3oWmMR&#10;eXbKkaVSmnrC54S78Xv20ZZVpSehfSF2QFRxdJkYf0A5efdAGqfkqgWFQM91G67b6WWhU8aQvW/H&#10;P46/Hf9cmo5IXMrDvxE06uLz+gdk/f5xAf/h4D8jCwpHwvCfA/4Er+wHQcZGAWy9YV79uUlplZ32&#10;dBbhleRJcHfbZG7Sy5SalERMyhrvyZRUyVgwqrefp0HfeuDU9DE5kuX2ZfRvQzbHSQ7Am+uoGrZ3&#10;CTnsKPUcPefiiZ2LO0foo4CdndmPLUc5XwD5QkXPX74B0wDi3+aPaN3rZmNlsXtMBSChBhIzAqBB&#10;ZZISMrwU8yk92pXmM1SncbnWFEmuLXw6A6/Au2exEu826ACK51EUwqkvsdkyPuXPkes6h+ezg4rS&#10;BKMuM2/tkfrUwqrcclvWbq6iP3RRx1+NeCHinKNcCN5zzTZ5dz4Nxf8MFfDmWdoB6lr3VNHA08tL&#10;pzMsJZcH3IgUNwSblERAvVMMzo3yQtq3vhAD+nBvZCxP6DlT6cgnigTeNKq1mF/xfDWzwpMhDDO+&#10;d0lkqySVPBKsIliRusGa8di88L4rJ1FG25dsVPEHu8DkSExBe7ty2MUxmTsnFQ/bDIrnhifuDzXk&#10;Kp3SeHkorJnIUYcHslW8PqmrHZcA3KsgfbW/avFw8DsAvNfK3Xo8HHJcHCSC5MDZtrYeHBzIuxXN&#10;9BqPIk/y6NsUd5pHenEzD/dtfAagmVUD4ZmbghXlzxGbVeY5OuVdtxW4F69xH38JCnQWGUwNLmJL&#10;7Ot8olN2ZWH7regkud9LNqPrZ0bMYY7v9WEK7+rr7SuIKt5TVEruA/braAAr4wDDGrqPEXNfJdJS&#10;KKC78I8Lc6czI1QnR0YL8hOFV8uy4u47rNhgC1s9Q0e+mhET5xMLzhOJ2TBkR8icIw47R9yhBIuh&#10;6AdyL4cTV7L0KaFHAXJPKSTyufFfdip53Ik7bWQ4SJraQ73P3YtMbKfaVffmuUlVHmFhw6QTGW1D&#10;LktWAaTkU6KNoTFTok8SWyb7pmInzHQ32rBA/ClANMI4iQ2qLDFK/ZRiMzqqgHvUc/1o9PI6KY6+&#10;kTSETFeJIX8nPx1MPGHL407R1N5ayZEQYTTPFUhVeuv6vGA9szUFQ3vhrvwx+CaxPMO1SKGF6F1x&#10;4nMXOtS5GHn51AQ0pA1jUnmDH7NuqJEnX3ZQwNKi4yyVBJPV+2hSY7CXaVkfLbgwZcUNjF2oYd3G&#10;RI9Zrdt+hQWT5Sg7j74jJW9/MI+h5NegiqMUVZYriANrvNc8jvGO8o4H6wZqCTB9UyWC3M5QFQde&#10;PfcwtqWrrIuka6lLu6upy4wp1gGzz4dJGteEpkRMYj4of1A/uYfLhOkG6xUnc/f9XCbF8pppfwYy&#10;pBwlKVy6JviRv+1RpXB5KlhLGqPk+vjr5R7hXmF2kYlUE2PEFcX4/FUDsafbk7yboZvnNz02mS/E&#10;r6rSFDmOT9as1PB+2HHJmyh2Aa1zNQpZKYMecW5srV8cT5xoe6RgC+bwvOeixtv5yrT3/WtU93HW&#10;3sy966v2gnCjjJeZ8RnciCb3wwxN20aofYZ2pu6Q0irvKmaVn+3OSk9KpUPp1beUW8Jb5NcfvHaM&#10;e7/hTteU3hIdkhCSp7JY77OIptYTWiMZFhm2kuzwW9Wqx36m/sxxRBuQpb5MFWhoTVYRfWQxR+rV&#10;k23P45LrPGcjb/cz9pvAxYWmvaJT0dCLZ8Az6bOiOzmYe3fG7eK7Q+MG2UbEPcQLJdIezD6gEK8w&#10;a63pKF0sEy1DmMZbzFaplcmVSZVtldWZ5VWFOnS+oKpLnsZNc9U0uNJMB39wmkJMh9rcaPd/Ozwn&#10;OabnXNf9OXWW/0ZrSE3InR/hP54cMnDV0yfTu0UTRY9w/bybaQ8xZUXczulx4vLgvs8VnyDDJcR1&#10;DU2Vjc2RzqZHzfoUS8flDGZTZOtLj9Sj6h831NR/8mvY0PJhbXrQ5Okvt3UypDv/YKd2wGNmu/WV&#10;IZAVRnVI7dkkNVM4c31GfbYi+JxcF08aj4Vc69fbcpGyg3LqsqDgdut2a7eKMuv0Zqq5gjnzncs7&#10;nMqNYDVToRmx7P2F749PcMf3vsse+u1JfJ2dv/H26OW1pGtpHzM+SjCqp4pvnuNmDlnb2QAdXdxr&#10;u/CKUoPShQbFtOuRb5IP9baYz4usV3JVKrmlR/6DHyVgerFZ4VgpRltDs+8GL7JL1ieq3uQ0SJgX&#10;hqiR+Lo0ym7bbhtVGWkbxsAeZRK1Q9XWplip2GDj3j5L+YTSrCshpl9DvFpg/0dfPx6DZpMuk8ix&#10;4bG76zljR3aydqJ2h92yCQdxb3pDWb7rMAmaCaJ5orsu9fj16nb5LvouRS+16Xn/D3tfAt9Ulf1f&#10;dRAo0BYQtzGhgCgY22wvW22L2Zs0abM06aKMviQvS7NvTdJxxvkpzowLIyqC67ghi7siKKB0FAHH&#10;BVwQARfcUUSQVVCW/7kveV1eN0L9Ow3yPj19L3c579xzv/fc7eRGa5i8Q3+XZqTWV1P+b0WVVrNl&#10;VkzefPGd1Ylq1+3y2+dOfqDmoQWOBSMXXHPH9rsfq62Yc+aCyQv8uhUvvxN/qOXzZFnV3PlBXdsd&#10;E15f+N+D8ou4/EnRC/eyGx9+Ys4Tizd/vOOLHRWba6O26M+RwNfLt50frf2Gu/emPS3bKt689c1d&#10;6x+48qsV7s0P7x2yccj26ybdMO/Vl169/4bFN395TrCpfPpZdRsssb/ceLVm1e3R6ifnWkuOzLur&#10;8VJWZZ1syn/Zm817rr90uvCSewGCK+vLJs19XfTm+EseHnfGTUPfGEa07flTo6Lx2s1/scxofmS7&#10;NFV36OpDk5YoKp44unTiItufVy9+Y98bhaxrn3jj6bIHJ3i1mHrJBf5HD8SW/CUu3z/5/rlPVYsa&#10;x1oXL3KqHnh4a+OID0oXVdg++3ya+Zxbdq65c82i5a8vv235tv2p/f84f9OoLX8fMfPfM73n7xJM&#10;xo7MP88/R/SAL+zzBO9uOnuxT83a0LSl9bm3lz252N+a+mLP9B82HHjjwLT4wfi+xDVtE69d/WzN&#10;inVf35+ov+ipjz8iNj66a/mzl1zzwYEPvm3ev/1GwWnepU+kPnny26MPr33a9cy2f/wptescr9L7&#10;j41HX3zK94niqtDWpftf279l/4cihX/TB+t3Bre3reD6v/z8NN+Df/7sF/3qe9eNOrMgsFX3ie/j&#10;csnsn2vz5p12xdG7Xrz7wrtn3X34Hvc9H9wru/fp+y6478b7frrfcf97/7783089wHjg5gd+ftDz&#10;4KaH1A8tffiih+c8cuYjLY98M886b+2j4kcXzT9//s3zjywILPhsoWnha4tEixY9dsFjtz5++uPx&#10;x7974son3nlS8eSLT5U89dDTZz998zN5z8Sf2f7s1c9ufK76uVcXixc/9fzk5+9bMnbJTUtPW5pa&#10;+uML7hc+e7HxxXeXaZe9uvyy5UtWlK5Y8NKEl+59edzLt67MXzlj5bG21rb9/wn9Z8crrle+fPWq&#10;Vz9a1bBqw2vG19atrl79+hrVmlVrpWvbXq94/aX/lv132RviN154U/jm0rcEby15W/D2knXCdUvX&#10;i9a/+I7kneXvlr+78r1p773yvuL9NRs0G978oOaDdzdaNm768MoPP9vk2PTtZt/m3Vtatvzy0d8+&#10;HvLxTZ8UfTLn0ws+fXjr1K1Pfyb87OXPFZ+/9YX5i4++tH/5/VfRrw5/PeObUd/M2TZ+26Jved++&#10;9J3qu3e2X7H96+9D3/+y4+8/jP7hvp1Tdj6/6/Jdb/3Y8OPXuyO7j+25Ze95exfsw/a9ut+w/9MD&#10;/gO//HTTwfMOLjwkPrT25/qft/2SODz08F1Hph5ZfrT66MfH/MeOnT4y76cZe3/pYVxJeYPAuFKq&#10;MRc7cV+UYMv07JpgxI/72HIp6VxSa8jE1Br04GpplhbHInGCbdbjUS8kDaQ9fDr8nth2nMwXDKXz&#10;dbgg8ZD3TL+rr+CwRXMekndejY3d5tVdYDlr7a4d9o35t9yGP/HMm+vu3DB//k2Wm6f/eP2cBUtK&#10;Che13Kxt2ERMb2jg/bJ9419nzV8tO7vpWYNuxKOvn/Pcolu/fd6+6dwnm2bOP+2sd+YXjb3n/KI7&#10;nloUcrZu3rBZW3LVS8vGB2p2Hksc3XbtlHnvF9/08HsHdj5jnX22v/TAL4ev++HG6aXb7l2puH/u&#10;zNmHZ/3rrFk3v/D6k/JWs9WcLx7/N3nhXx3vHTKPvWp5fnnJhAkT/nPvduaq2q+bln7+Q0vtk2fU&#10;//2lSvUd5+xyP7V3WAnzlW+imxbvbnnhj1sP7Vx93arvi05v5n69deWmr1cLl2yPLZK9gq+tfMWZ&#10;wDbPUO1YtHb1UeeKx9d97Vnz5ytLmAuufjzxwebQolVXjQ8t+6T5sjvvn7lB/tCl+y58Q61ceO7L&#10;//yT7NGFI+98RLsv37YBv+1Mz21Dlr3z4ewbmx8++p5vwwUbr3lEv3GO+/6RUZyTh2sqi+b9i6Vp&#10;OpQ3Y9m5w79/BDvPvG7W7oPn7T/v+meYpdUXnPcofsct+0bGXhp7sPzB54eor1vEf2TPjinfW5fP&#10;Fu5cclB1z5I15tklPx/cbVztuLqQNXX3BRXmrZcIVV89UfXIXeffVlz67ILPZ9y3/v8CkT9etOX+&#10;e/97RFH//IsxeyR8o0t0OedVy/s7vtu2ZdTWLdUTb1C9Gvzk8lteS840/G3t/HXTy9Ym3vM9pOR9&#10;PPnmZ866Uqn+3DHjl8IX5g9Zz5xxu6rGVFr/9Owl73vfLf/jn6pFiffe2mgdfeCmWZNMl1jnPP9c&#10;nrTgvVVnvzP6idbUPe7h6o3rR5c4jlZOnj4utbbxyM6/33TP6ZPWrTj9++VJo+inT+9cNOTL8WPX&#10;T/voTb7+q9nDanYH8v91mXPB5xuOfTNryT2rYhP/cc8br49o/nAtV3Pxx/GH/3HLjbsL2X9dk1ip&#10;2xVgRVc2PxWxnMm6xadu+TRxs/8agX7Tzj/eMMt23wV/XBb7d9uPf9l26zSC89WBqy9/apTsZ992&#10;9uLLJrcwk8vmPP6nRXe6W26+KjW7WrXynb+2PT0NwzZsnRYTYp99eV6VWXlo+Idt2nfue9FzkfCN&#10;dXmLH7shcM/Mmp/WHn3p07lXXX3RA1Wcq18s2/fRF0s+nX6Dc8ydn7004Zv7J2i+3vhNxXWHWLu+&#10;n/T1msdEM+7J21rDT456SW6b3HKYmZj2tnbEGX/7bGVD7Y2rdRv0ipGzNnCUt79xYNmTJU5L29OW&#10;mdizF0rM7736zI5vqtZMmmGyN7U9UYoxdG+KJozl7dbbvrh1i/jBbZFh+tj6r4oqHrp077Xs9euu&#10;/7vr9fU/3fLM+Kfju5fe8/am0VUz7y8P76t6+tD1tfs/CTLKz+ZZBUnfQ68NYxU+brq56u3HzmzY&#10;/Orb/0zNukIfeXIp23rpmLeHrdJ+xLn72/97tPL8ldckiOc+upp56Xeptl0te8qmDv9r1R3nvHjt&#10;H87Ne2/ChBu72zHS+TBjVqRRO+m5yeEIwaU1VEUgn8ZikQBjI79EcLWcwo4i9022lF3DxtkONsF2&#10;sT1sPzvADrIj7NhUNvJqRCxK+Bxwc/Thrijl7yhDHpclXJGAjAPvVfDQ5sKLwCkPvCFVuN/jS01J&#10;+1IWk76UU9MR4MnMB3dBsH0mMqAG9xM9ul4iNmbwDo7Z3ZQNRkH16ULwORy2Bpx0PXZpwOVDXqDm&#10;GOG3FmNYh3Nlh0smuyFTdkzI62SBO/lPkL6sV4BvIjiL88FNV1wsBB9p5G7o8fvBMTDdHSgdnhhu&#10;g9eRRh95SXuIBPXBA/68jvSHOk/MR0zReVoIny9YzJ3KtnqiHipfhwDIXzNTVfJgHPnYsqs9jugV&#10;pJvv9HRBSN/kjiydRM7sY2N88Fxv9y9t0OvS+SgX547eonxaEirbS8SKbYTLE6iYuGtF28Rij6Ni&#10;Yr1Az9GH5ITbU9UaIcytNXX2Vq9d4pg4rTK/PFmW9If84DBdnPT7AtGyZMVEHL5IQJTBMwpmTywm&#10;k8S8FROlKKK4QW8olgcjRLGwlFNi53B44BRdyhViAq7kUqh6HofNEbN5AgBPmQAr43CoLyRMrMyH&#10;x/KIw1lmUqgyr4NPFRPdsViojM1OJBKlCX5pMOJicyUSCRswyeOVQIqSaCoQw5MlgeikNBOKDwUB&#10;8BEtRnxxWzAeq5g4Eb2o/UqXy2Fvf08oHvGRb3HY2YSP8EMLiLK5pVx2T/lAO+0ZA9FSUjel9qCf&#10;ncRDkInTWya1xu/qOyO0Rb+rt+x6fd+Z/f4ec0ZjJqJDoT3KGyW9kylHb0g+qadiR2PKFtBkpmaO&#10;g5GyBdTYIyuPzxcHV30cfKd7ZtgpQa8aDXXCSRdpIAIy8XvUBtRdnaGfWoixQz1XQjQGtqFngamq&#10;T6sSkhHgOx5E6OwBeNGYKnBcmkTmr0cOUAx134JACcjGlcZ8ucNe5kTD2lglHgqBDU17aIOmytkd&#10;UR2iovQxZNI68QBOZEuV+mJdQ6kInwe14DIfeGNXTEyWOAgnHvfFJlZi5WzUEn2ertnSoV25kdLQ&#10;X1wOpS2jrJsCvgFQiUxKCZdTwuPUcQVlAm4Z+e0GMCzl7G5pOxWKjENfj0gdF5eOlDQecvgGC3zJ&#10;5Tgk6ZSyJx7BSF0w6KtMG1FNR6Mo5gnAiX2KHrdDFxOMuqemy0Vyy+Shsatzx/22AHxrKEpTMtJ8&#10;Vx1nEJGuEtJGgsd+lEA2oGIiZQQ6gyedAdUygh0YsbIE+g5DJU8gJOXqFNQhVfdMbrIfrxQCHCg+&#10;maC+cmVQqzUoYSmJypcJ7Cufx4++/sGWNLMxqdRo9jZpTS6pTOpSSs1SmUYqVbBFRmnUona3ONSS&#10;VlwtSWgU+rheKsWMXl+NlMWRkpdMCunRpZReNCkpvUxqRJnhMkplbBYmVXhVXhtP65Oq68hgqZNt&#10;k2og0mVUyqQWpcxlUclcXrXM2KiVJ1xqmculU0iD1fJEsJpkqJBJ9QppApFRIcUMSqm4ViHT16lk&#10;xjplMmFTJ6P2qqTY2U4JZZUsYa9RSDmN8IZGtdtiUpmCZDzJsD1h50zH+cwWQ0GNLiicUipNKE3p&#10;Iks1JqlRb4KigdcIWfoqKSqdERK1X0aVNKFRQ84qudQLxYM4l0ZBT5dmaJTKobSgF7tGbgzqIKkc&#10;XqCQuoxyCAONAKOAHipLbwL9qzQmTdJoVaqVPKXH3qi06ENqtyxZnzR6DDKSoSVW5dYnmzxiuSnl&#10;alH6jK2mOm+4OtXIN8hrLMaAV1jbWuN2WJqq6hScuEajDeq1crerya0F1YXNHGusxloti6QwtkFJ&#10;MuTW1nGaGuph+FvPTToafJL6Jp47hPtjUVu9oKWRb+I6Ag6MaAiJnFVclpNfq3Q34lUejb/ag6Vq&#10;moMsuVdgtvpCRKO/iWQYtgW0PCIgqG4OVdf7Q0JPKByORyO4sCVokko1UHyNQmYEuBgblXIAhA3p&#10;1q1UyORKs96iVFlMNW6NqynpalKmSIZBW1VCpa8yYeYaucqq9dhblK1ahUnhcuNmS6re0yjSyWV8&#10;g7mG0CpdSYfFm3CRRdY2N6nUHofXobLwxeHa1kTKFSIZcliGVrfW7I3p6ywCg8nnaKy3hmwNKi7R&#10;wDX5mvyOIF4fitjU3LiN11/xSYYshU9bX+8TeJr8obg90CR0esO13hCOB8LV/nBYmIpFwqwWNg5A&#10;A5hI5UoEMYVYKnQKEmIPi3Dq2f5WYw30o7ratIRqjzmkldQ3c6utPr/c7LFYDVyTOcDDla6qiKjJ&#10;m0iZmpXNLWK/VtVS59AEuDjB1QlDTcl6a2tKo1Tqk3EV5vEphO5mkqFbKBLZ7cnWBpO32S6PJ628&#10;avgnFwZ0YbvVp9WGfC0qR0OYI6mWE9aghsfnRzRRe1LNZ9W5VQ4rUc+qN2gCgYixxaAmGcZZNh+H&#10;1RoIcN1N1vqUzRKSep3hlMfCVknqWDrMK1XzEq0an9fT6DE4BHpjDT9iMXlxrdpr0WqsMoeUMCos&#10;fBUuj+lJhkm/WaRqaAyT/1wSi5+LV/OtMV2s0RbHdC69L1nLjXtCRq7NG7UItBGjnTBwMFODtcHH&#10;9ipSBoFIHMT5kXgwKbSRDPGGRm4KkxhD2rDdp1Eq4hgbkyiEAQkmNeNVtpDf5E2ZvFKdgKhTygMR&#10;f2OrllRK5l/IFrHz4qZEdY02mmZIsJoSCZ8Zg7lMtdwVSjZpmlK4iKXS+9TxcEstO+UTN7McBg23&#10;xdBorq+JOOolbIdWZ2+QcWU8XK1XePhygzBc2yTls0gJOdVeSTze0BT1NkUbPYEwr1FEiRBuimsS&#10;uMUJq3UytrARt5rjkbhVh1tFuKa1oTqYdHvsZlOw1eWUR2qVTo+cZEiwlRyx3qgirA0GL781Ynf6&#10;nTaCaKoxxBKSkJKD40RMYhDaqjj1HmvcydUorQJJtcPkN2uTWG2V2EnAN2H54doAP8YlGeqakuYG&#10;SUxSH+fJ9FGls7bJUlNnlBtDVSkeOyH1NjV7Ha1aJUxx2TJ2QuGqguFkyFonjUStDvgOYZd/JENa&#10;2IA+kgy7vmNA/KIkwy4yD4yflWTYTREDYEoyTCs2bGQ1xZTiJO6rwc24IRLBdZL6eidXGovHEtoG&#10;X12zulXGs+KmKiysVLfEvFhKKvBwzRpWnbNVZ042xyLOVjHJkGP3NlrkDokuJvBr5EFFSu9tVnqj&#10;kaoIi1sX87IAGXyRxWJVi8Uup79KIzLXBwSuhpqoOBAym108vT6sJmoaubrqiIFkKFba7GqtpwHD&#10;Yy0N8WZtFQt3ucK+FgEsOMtsLnODQeCuMcjdCp087uXZHbheTtRVJ8PymElSQ/AMVQqWTRLmEBJf&#10;wEcyFCa5niTHr+Zxmy3shEwndFelJDaLwWjmSswRZYQlbNZacYXNVi1QKkVyv7GuSgOWpL6G1WTQ&#10;GfwKCyy22ETmFr2F5yUZyvkSvbk+nJTjaqvV4Xf63Q6Dp6lezhURLK5Ok5KqsZi8PkXUOQ0Wn0us&#10;DwRqjfymmAmMQqgpopZphQKvvkWmNYlNaQOLJSUwIsVFAUUy2eINyzktqSTLbo+FquNhlj2oqxdI&#10;zHWchpiumh+XNvKkEoNP6LW2GIMEX8kV27U+RVAVDDcTZnZrGja4RdXSqjIEVeGUSReU+CMquTMa&#10;ZleH2YpYQ4SfxDBnqzNmMol4uNBqa4A1hFjMxufybCyxp9mqFXGCUZPPLnfbk6F0LVdzxTKfqVak&#10;VTWqKEzKG8Q+FmHxeVUBAT+usZlatRqv3hdQ2GujkVa/pYrbVK9TqSysgNBZ18yBXqIK6tLjJ3UY&#10;aU41C2AYZXIHXGIszgsnTS1yToTnNdeLPSmzng8m0Mxx1ur1LqurOtBsDGBhtxKT8FKclNMo0lkj&#10;hjqOm9tgcXIiJEMCii+SqHT2qkYFXlsblIarJXVeLdSoTVunQBVK9Q/9P5EMs8rRT2KSYf/v7cTF&#10;HfGYYUwu1cUN3LCILZVWB0Nio0rR6q2L4mxjusgSaZPcZ8FCEhNeIxfLTDypLmRSJLXSsNyka6nj&#10;JYPV/CqDM55QGGvUijrMb5XLrEYnr8kvVHJYzQmIjxICrr4maSYZcpvc9e5Gj14e0OsaWKyIxCuO&#10;B+r4iE8k0UKk7HHco/PgCn/QoLHIwrX6ZqKmRiwLNbDZTR2TjvSMgj7nyGZui+afPU7U0MRKry/T&#10;BODkhYCd0Cgq43GPo4yQYITdTnBKbAKnrcSOY1gJ7rATJRK+TYxzCQITcGD+3i1vh4gZvoqgPY6W&#10;tIAvJC51AGsbF8f5Nom9RMy1iUowAe4oEfMxXolYiDuFdq6NgBMuKNadsndjXRvxwMoiDi21/RWk&#10;6AIFjyOW8DAJX6ZSyLhcCReTigUSjoLPFXDEcjHFu4f83d5hguMcPOhL33IfHo1WhiLBoLOMXLpI&#10;F50W3y2/gojAuqxDFQn6j3O6W04umpV5OuoD6c0DeuPbuYSQAEXhYgnozQH/JBxMWEJgsKoutNvF&#10;8JX1cna37B0yoWl0OtrRoTKqVrLh3il7T9yDJ1wxael6yN/TayK91k2aDS2+gwUFgE6V02nlIgPc&#10;Kk8UlghTnSKQ+tDKhZkIdw2lImARCsUf95IGuapZhpOHClRGccAJqj5Y6aTCOkTuWNJIJ+gBHgQB&#10;Z8BwRdwSLm6TlGB8O16CEw5uicSG82x8AeHgCPgU/07Ze39Hwk0E0stdHEkJl1vH5ZRh6A8O8yCX&#10;u9KSkKl6ZxINOmMJONND6gIj0NNqE1bK77ralGbbNV/v/O1udACDo5JNFY0KoGfp2VgOjqo7PovY&#10;rebpRUSF6VQp3Vcqeb9u1XVbKPxNqy5doV0bI9Wyuzfe8k7L+mVwSEwkFg/BeS9O2CGsNERgqbOc&#10;3UeKDk134ZNZFIXjVnpeS+3Kk5a6E0/oUMpAGEfcTkQybQROpSn2eWwRPJKCA3lK0fJyl1SdcoMF&#10;h32Fspr05h2X1EGngO4pq/BoZouwLoIHYFMWLKU9ValCTijtuXtJ1Be32hYiEkK67JVVR4rufPR4&#10;EpWAPHTq+MwogB12O8oSYKQkpbBFJ5HA+i4V1vGCdLNAKWHdWCICXcIuYXtKd1dbnuEZD3hilXpA&#10;BOymxIhIlOJLhnewbtdWJ+E78UNdCaoJtJfS0+K4DHd1Sp228WQXk31PArs6sMsSiKEd7srOpwoh&#10;ybtEdkiffmFaPVSS9F56hkPnvJmI/nLbiUpyA75rVgjtOyPaAahE/4oBvx0Ck8G95wS8oZ0u2LiH&#10;U5MqORzYAEUNJZ2/a2TvTGD3NBSMemBrJ9MA0tk7gnvPihQOXwsgOpQOZb+suDf1tyelc/y1+yaq&#10;MjvkwnV1lF7aUUKXog8gFHfNfvxYQOd9xf2dX62CwepvAgbwB/hfg6GOwgJNfRRk6DXQMw7SoV1t&#10;RbvhoZsWyuQY0Fl4qP57sjtdO80udqdSnsIDPcuB8JHeuavUg6EGH4h+0zUil5REv8lkPnAV6TdV&#10;5kyvYjjRq1jec+p0aNfitauqR5VQ+jIncPD9UUeC8VCWGstuzA89grrMhV5DNk51JB4KBYvtuD8E&#10;hsxTHIoQsHftgd4nSMrdOS0dLag+OtiRpjK9CZ3J1KvxJDORPkh4t34pDQaqqrtqsj0u/XAiPVU7&#10;i7TkUVLrpCZkHlh+oArdKbyHUtOY+OG8x0q5vrE6ozHyc//ZYqjLMZhqYZvLnMlJBvWf0w5NpBKO&#10;eiOvTFYyrP+saGcYGg49NxXcP4MU2aLo+TOh/We3oZZGz50O7DVzz02tvRLg4ddFQg0ROYWDzurt&#10;+pxuOb8KDsCFsiuKBxkSTMFoNFjcqWmf9HahW41kbRm6cTipbIPagyMn198TJGhN9BQg1GWdzICV&#10;iDiIHMNDtyb6Gw8eur3/pDIRaAJzChBokNnriA4N2chJwK8yiqAZqEE2hpD54r8zNHRr3ll3GbQa&#10;PanMgz49A8sxTNBqJMsO4xQiOk2huq08yCvgFw/0FaCk4sYKOGy+Gh4zs/pOA43+jen/Zh2C3BxC&#10;KxEnthAxcGjAT1B0WQnJ0lpwadkHWfchr+AANgAVjRViAUCDUnMOIIOm2CxtBr1as+5ExGjXEl0Z&#10;YGaJC5r0gxIWsBANFuN3BQsxrV6yhgX8MM3JDgsBggXqTn5H5kIwUFx064hOQnvBF/zuuhE+rbln&#10;bS9O8m4EjTzbx51UV5kDgwtatWY5uBiosaAPTk4yWwEnVqRRkXOdCI9Ws78xLk72TgRGFjkKDPr4&#10;4BQw0KkEWfmOtK9h9LCCASfj5CgwRP/bnuRktxiwaIGWttonJLm0tEUf+mVpM+grS1kPPQeKDboA&#10;g24NA5a19BX89kUMfg6NP+kjwCyxwaeNU7LGxgCXMejvH3TQaO9Q4CGnljH+x/0J/fUn2cwEVjwz&#10;3QmWY7igL1xmaTDotjxrg4HRxjknGTBEJDDQ+laOLXuKaD1BtrigVWvWuKC9/iSDBTn8JNfDcwwW&#10;Axx70qe7p2DRaU0TNtxhcwR2VZG5yLFupNucIEt7QR83Zg0Mmr05yexFGhjof2MFD0GDB0cakK5q&#10;nfAzaF0x6O70WWKjG7ayBgc6u5G8TmzPnZ59cM5K0ujIsf6EPi/4zaFxco8zyIXxnAQGfaRwChi/&#10;6sI4bLlTrn3wmFuuffS9898cGnQBshxs0OfMg647gXVxChxgQHJqmYuu298cG3S7lSU2aN3RoING&#10;+/wE9uJzChg0xWaJiwFPT+gOACcZLGBOokcTk8YKLMdwQR/bZwkMevaspyYYDZgnGTAADvoKWBOH&#10;BQ0EjByatdIrJktg0Ne1swbGADsS2ox30HUk5MwE/jVWCBEwcmk9g14zWSKDnj1rZAgHZjLoJmvw&#10;QQN1JoAKgAaammA5tP0uoDW7LKFBr9nsoUF7f5a9Cd3mDTpokOMM6FMy0MghZNBbXZbIoNfMb40M&#10;mskZdMAAbx09GmI0VpCOGbnkzkX3eckSGQPuTuhLsFnaDPqMe/BBo707AS+N3Bpp0BeasoTGgLsT&#10;unNIltCg27xBBw1ydgKDjMz3m/m/n+mJkDZQyLo/oTsaZgkNOrIHJzTAe4f6xqIgh8Ya9MFClmaD&#10;7vqTNTa6bdhmCQ56lzbowEFOXklwkF2KKIewQdftb42NAXYpdGwOMmjQzmLN3kODPGrTbKiFY4nJ&#10;zMd59GYMnS7erdmRocfpFaKTyjKvPM5zQnWVcMQGT4JxuelfDlGX6Y7jZCUp5Mq8R3ocyWWVJVjm&#10;Fy3LZL2n/62P4qQ8tcQi6B8wDC1sps+X73IGW/+aP/GzVgde4Z3OCjzOGidNRTeQZWlAxKJSjCcR&#10;cuE3N0iAZ925YFgpJuZzJBTqsu9bhHwRR0iZ7IEZkJ4OVu74Plq6hL2fKNwrbE/k4Nj0t986H6EM&#10;PwOUUXJHaA+Y7JSxDp39SyGZzESG9Jqp96KllUCW4zc8LDl9Kg0atKGZHkA1U/4ccJKjLbBk2apo&#10;ubNuVLT8WbapbjZhYI0KsHMiDaCj3dG73a6wkJxCRbuquj2kjUGm/geGCjH54yNYeyMc1KAQnwJF&#10;Nyy0B/yKoBAhUIjFuQGKXJrX0dpqTvUfQtJSiHIDFO0jx1ODinYD0f7wK1oKAQmKjjHcoO4+cml1&#10;MJctBX31alCDIpccF3IZFPxcGmjm0mESuQwKXi4NNHmnZh/tQ4huD7/imIKbSwPNXPJhyWVLkVPj&#10;zFMLmt3sAxXwK9oJ7NdcpBjEewRWTwtu/31uEsDEst2343fT+3ZbqM96o6Abhyy3CmgdxaCcv4EH&#10;KeX187tBBt0J9BQwumzlp3eQyPMif1+/a0D37s0aF/RvTp5k9oJ+jmgOGYwBHuU0YGSc7F0JGmFk&#10;fiIHeSPkEDK61UyWu0l03+CsjQZtlHCS2Qz4altu4oL+fYL/BSz4AM7MJPgEYNEp98CGnv8/JnU9&#10;8SSLWmdwlZnJn4RXR4LxUJRyhExnUBBRe8QTinmCATIiHWpSqCrzIXcZOMP4iX5+9ZKaQg/43oOn&#10;2IB5dmNw6iXdVNJXwCl19aWdbnGn1NVNJX0FnFJXX9rpFndKXd1U0lfAKXX1pZ1ucX2pK798WjKE&#10;271ErJgIOComJiZOqxwFT9FYhMD96Cloax7FL+YUo3t5OVsO4WhQocBjxBRFGY/D43ARCQTwx+Lw&#10;LuZwLp6aThWMTJFCdqJY4/PFgSEeC0aK0bc/i6+coocV5kAsGHVfOXUqWx909M3OEAk64naC4mdQ&#10;qIp9HlsEj6SKyV90ncqu88R8xBRsaiUpPZI1GSGco/I5xRj8a7+KhQIBnGyHItDF5fHge57kY3Gg&#10;PYzPFdLCBEKOoFM6KIrHR0SQOsyeVqIYY2sUV5RzeCqZhMdVSTkKHsaXc8VKTIEJ5UqpjM9XCiVY&#10;ZbmKK1PB+zG5QM7HhJhcypNy+XKFSinkyqVyTFI5HcSPxvBIjBSeyxWOmjxZWasalTc6Ly9vJNAw&#10;oHygIiDqGg4PRUAHmXl5G1jpdOgzdY2AhyKgsjPy8m77Q17e2fCMeJ0LNCbzfBrcx2WeIUneKKAi&#10;IOqqhoeizIchcL8MCMnyR6AiIOpqhIdLqQ9wP5a5EM/09TErbzyivLxyCEA85EBIHsT3YiAkF5IH&#10;XRPZV5L3yfAfpUHhYzPPp8OdLsf1Q/PyhIy8PCTH5UDURcmBdHX9UCHDR1KcKTmTy5CcOY9pIMnD&#10;uH7oM0wUXwHpkGyUjJXwjOSaDzQC9Pg63Plwp+SCj3+jnvuTkQ2M2zIyFkNG6qJkRPnZw9oYDXDX&#10;UZFwp+KRHnYObWOsGLoXCGOuGBpj7hy6kMketpAZBnp0WAsQBrSbEQY+iBdVHqq+SkCG9/uRoWTY&#10;+33KQED8rcOOAGHMW4c1Mx3DZjNLgA4Nnc18Z6gLCAPKYx4c+j4D8aJkoOt0HZTnPNDlNrjzTlCn&#10;e6A8mzLlMQAf6qJ0NgoC9gzbxDh/OKJVjD3DEEUZn5C0ivEafH4N4j8haR5zzzBEm3qVeTvwGwOy&#10;7oU79wRlngtg7K8O5g7vuw7ehvgfhx8G4jB/HE4w3x0+m3kXkA3ocvh8+XAe0OlMO6RDvKg6oHAw&#10;BIzJqozeLqWUBndKb6jdDslfxdgFOts1fDtjJ1BfuPxo+DrG8uFtjLuA6oAuGb4biMe8ZHiMaRm+&#10;kHk30DKgT4bfxdw5/M/MvuzFLojfNXwec0g+olXtstPxsw9kRPgZAQ3nRPEzbURe3mywn0ieYiDq&#10;ovSA2uS0EbOZfZV9OMRvyyeAeECnM/NHgL6BYkBzRxwG4jDnjiCYSUiHeNHrYg7IMC8jA0YJAHdK&#10;hjPhec6IeczHSRrLmDMC0XbGnUB9yXXdiHUMfEQboxLol/w2xrv5u4F4zHfzY8xf8heCLAuZVwPN&#10;GHEX884R6Tq5sIf3I3s7B+KRDJTs9LqYAIoaBnUhGkBdjBvZgUlOD3KgfmLcyFWMYyMQzWOOG4mo&#10;Ax8UtvOBD5HBdnEPfFCd5o8k+tTdsREE48CIAFAKaAa8byYjf+RMxjgg5sgZQCmgAHwmIJzoFaPT&#10;4GVFoBc53E/UXqwelZfHyuAD6Z26KHyACcxbPYrFPDBqHrOgYB4zPuoSxsegm31AkyEcxVH1Runo&#10;ZeA5LsPzUooh3CmeqP2/PGocsxQoPopgoGeKB5IBvbMS6FygeihbPpQxMYAy3lbQv028raBvm7gW&#10;4r8vOAzEYX5fQDDfKpjNvB3oSqAy+FxWwAM6nTkd0iFeVHkonRwDGfqziccKVjG+I2k749uCvtvf&#10;+wXrGC8WtDFmA5mALizYC8RnXlgQYRoKFjJvA1oMtKFgLvPbgr+QNrG39vcdxH9XcBdphy4HnVMX&#10;VV9ofPNdwVLmtoINzA8KfmCuLhgy/rGCwvEzga4GkhTsYYoKVpHvKKYyw53KD1WXNwHikT25HIi6&#10;qHjE/8KC08ZbCiaNvxVoMdCGgnHjvys4yDxasIV5rGAF0N198ke6o3ROx1AKBEC2fBbcp8GdGlPB&#10;a497fDWvsH8MzSvsG0MfQfzRwsNAHObRQoK5tXA2cz5QCKgGPtcU8oBOZ4YhHeJFlYfC0Jii/jE0&#10;pmgV40ghou2Mw0BI5zog6qJ0PhICthWuY7xV2MZYAOQEEhfuBeIzxYURpr1wIXMe0BqgbwvnMg8X&#10;9o2hIxB/pLBvDB0pXMr8uXAD87vCH5ibCoeMf7mwcPxDQDEgfeEeprawbwxhEN8XhsSFp413F04a&#10;/wjQGqBthePGHy48yBxTtAVoBVDfGEK6o3ROx9CcDIaeHACGrinqqD8OVSFwp+oE9UHXgAxOkuYx&#10;rylC1CEThYNwUf99ULio7z7ICfHTiwJAKaAZ8M6ZjDDQNUA3wOcbIPwGiL8G0iFevenledAH6oOW&#10;wf1E+6DS0f3PXUpH9z13+aGojbG8aC8QxlxeBHOXooXM0tELmSGgeaNbgDCg3YwQ8EG8qPJQOi0B&#10;GfobN5eM7rt9OyD+X6OPAGHMf41uZtpHw9wF6GDRbOb6IhcQBpTH/KkI5i6QlpKBjrWVoEtkrz6E&#10;+4mOPXdBeaj+hgO4oq7OWNs1ehVjM0nzmLtGI+KS7au3ceKu0UXMHSA3Y8z7jElAF4/ZwCgZ8yGj&#10;r/GteMxrpA3qjSd3zCuMqWPaGBOAhgMdGv0W48fRn5M8e+uvdkE8kr03/X2c0d83cD9RTLaO6V9/&#10;rWNWMRwkzWO2jkEk6FN/rWOGMq8Hva0A2gG0e8w+oAvIfm0KVUFwp+oIIJC3G/gOHYvogj55Dx37&#10;JeMn0N/LQA8C/XPMOsafx3zTpx5bIR6VoTc9fp/R4+EB6HHR2P7b1aKxfberrRB/xlmHgTjMM84i&#10;mF+Nnc18HCgGZBpLAPGATme2QDrEiyoP1bbPOaujLi/tQc9/gLBzzlrFOI2k7Yy8s/ruN3eOXcd4&#10;e2wb4zEgF1D52P9HqplARXWke7y5VfWevtdUFYTuBmP3aMIkoCKtIsEnIIoCWcYluIwKuIxjRoNL&#10;1ETJgkKcmRBeYjLALNEsM7YRn3GJkUxiHJCAiQ6K2sYFgiRH3zOOxyxGE5Njknn/uvSdmdN2V8+Z&#10;3HN+Vtety1f/76uvltvtZTDUk3nTCs99N9VDW73nEPjspt96bHH699EotEfF+Twuk/BjEYUXJbUm&#10;xKP8V9eEVf8QB2+IOKj9ZxViMNfE51kFTavikrR5tyqOeirijrt3gi5wNu5LkKDN6bOw+5XJrVrb&#10;X6kxdxx3DwVFYK7jcxCntT3X4fOsNHGZtu8J4acd91Y6zrtLHU2w3eR2gG/jDrsvx33k/j+U7XFN&#10;7l3gOfB4XJu7LO5D7TxahXYVNyvvgtfzfoGxy0L5r65HP8cXrMMD71T9QviEKWr7ubNn/Qnn8y+c&#10;X7hLnE3uPuA0fN7muAqGebY5lntOOeo9fZz1njyw0FnjKXeWas/bpc452rErcq72jHLWetzgL45a&#10;T7NjsafFMVxrU+m3YmjN3RYH3h0i+N3i6K/V8q7jmvtj5E8f53F3AVjo/Mq9xNlfq0XZtLQEj+eY&#10;wHhO/x5z8RjGM9L+fMzZ4n7LxOc55lTo95djzn/3dMK/WNdxdy4ocF0F+v2lwOXzlJjo95cS1zn3&#10;eFeTOw5cQ/584Gx3H3Pq9xfVrnwIF8eSQByXfI950eyK/B1ts+u0+4JJi7vZpVju3mrS4q5BvQZt&#10;W018nmbEQj0fTvOD0Kq+oy3/HpoXxUc+7y6K1593B6H9a9cVkOb52rXCMyi+3rMI7ADn4h8CaeCy&#10;eweeU7Ysf6x5VQoNkc67pfH6fXkj2g/HfwvSPIfjF3r+EF/rKQV3AB5/H0gDNk86nlO2LA3B82l1&#10;IA9+izJ4bxuJda0XsHRbS586cw6yKiitM5Pay3su/W9C6rxlB2rdDP596NbUYtOE9T2BegbHGPN5&#10;SLzh96EqabPVICd05+AqWUN+jL+tBdZlacbyZlPtT8lHwQLytLyLPCGHkaVyECmVA8k8mUymy6Em&#10;M2QmmSnHkCJ5N5gEZpAZspGMlZSmyyyaKifTAXI+TZbL6G3yOZot36TjZDMtlOV0gRwAkula2UKq&#10;ZC2oIdaYWPGNlvgtC0HU+RItH6fKl6XAuixfsFzbbpOZ9G65j9wt54FZYCaYSu6C5rtkHrlTjiL5&#10;8h6SLmcTl5wOikAJmAtKQSVxynWEyzPEJm+mn4tcqtNjk+NNPWpMrcvSg2GxMXkvpXIGNWSxaSfR&#10;egil9Zwa1+tiAVW+BcfkHL77GREhJufECFPDPSFsm3kmu0kvWQ3mECaXkv8Va8gRsYgcFeXEL9pJ&#10;ixhF94ss2iaGm+j8Vc+o+Ifzt10MpSfEYPo+Sp0dpTnY16PwNSNCLh8VGWYuPxHCV5VH7Wg/JO4g&#10;fxbpKMeQdjE1wDT4W0SOi1nklJhLzoiF5GMxD2NcgphMAgVgLCEyixhyBO4PJt+IfuSaSCBfiJvJ&#10;WZFqchr2/UDpCNafKPFdJQZT53ei/Iuh4rcUWJeVByp/nfJLwy5t0GCHnlhil7cSIYcQKdPJTXIc&#10;cUPnLZijA+SdxIt6NvTmoj1XJoFbSI5MAPFkhIwiyfITQ/UXrDND4v0+gs4MeUqrc7jsMIbILiNV&#10;fmDcIc8b4+RVY4J0kInov1D2JyWyr8kDuLdG9iO/kImY88lYY1JJtfzGWCE7jdnSb0yUbUaOPGqo&#10;/oJ1NiIf2iLkQ6NoM/MhzQomSiue6velJtGA/J5AXhe3k9dEGnlBjCLVYhjRjVF1wGa4HH9avE22&#10;izeI6jtYcwM0j4wwXxvESHMO5YTQ3Bv39orvyFviUoAOslP4yUZxnDwHnhQnwWem/nBryZOiL/2d&#10;cJt9hIvLS2j3iUSQZLIJ83UT5rYuLkp3sL+V8NcZYYwqhdMco3kh/I3FvcfRvla4AsSTKpFIfoPx&#10;ekEkEx/KetS3Cw/i4ASC7BDR4D9w79/IK+JbY4v4zNgkzhk67apdzbuuEBq8uLdRnDF+L04bL4r3&#10;jPXisFEn2oxnxUHjafDf4oBRLfaDVtCCeouxTjQZz4MXwIv/wEuiEfU9uP9HtO82nhKvGatRPgoe&#10;BqtEg7FEvGHMF+3GLGiaCe3T4MMU+DIFPk2Gb5Ph42T4OhU+F8H32YjBfMSiFOUjqK8R8cBlUoHn&#10;VHx1vqv24HErw7h9FmHcypBnKmY5wLqsuaXytAy5uAA5ORtMRo4WiA5wySQfOTwB+aLTNSuwl4TL&#10;0VnIydnIzx4S6Tzk7P1A2Uy0BKG0NGFJg6a+VOkO9jfvn1hL8iLM+6mY8w9i7pfhOZ1fZVhfVNzC&#10;+TUfa9AkrEU/wniOxto0FmuU6jtYcwY0D6f6/SQjEMNwe79qH4W9fTT2+CHY64dhzx+Ovf8HOAP8&#10;lS8l3/A5oJoQ0U36YU/W+ZWM8VB+JQHrsmKPVLINxr6fjmdUnzo7qj3Y11j4mhvB11icxVT/S63O&#10;UVr9q72TipvpF/wM+YSvIx/zSnKJl4K5oAQU4d500s5nkz/xe8gePoq8yfPA3WAqeYPPBLPAPNT3&#10;kW6eSb/kj2tzrTfObFGiWBuTv/IZ9DuOM6AYr42J8i04Jk343bY5QkyaeLPZf22ImKiz/Tv8TdrN&#10;n6Pv82W0k8+n7/HJtJ1n0X2c0i28kWzmM8AkUo84bOFjQCbZyoeavMSTyW/4QFLDB5FH+TDyEL+L&#10;rOQLwKPkEV4ToJas4S1kPU+m6/kA+iovp0pTsC8++OKPcObwcb/2zPEM7zTK+DfGSp5KHoa2cp5I&#10;1vJ+0OcgL/O+Jq/y/uQ1nkB2414jv2oc4ueNE/wD4zjvMtp5h9HGTxkt/Kixm7cZqr9gnR9CZ6Qz&#10;3Idcf4br5J+gnyjSyuNBAmnmt4AkMIS8w7PIe3wc6eR3krOI53leQC6jfoWnk6tov8ZvxbyMJYaw&#10;47MNufylofoL1tkf8yU1wvrdH2dWNV+eCJEb6qys2gXOttE44/bCWZeKwSRKjABZ0DAWFJDvkBtE&#10;lBAnzsq34cycgrOzF2foNJyl08U0MNXkDpy1/wtn7gycvdNxNk4DQ8BAoPoJ1r9B4v9+RNC/Ae+f&#10;Sn9aCP3qbLdF+sgKmUrHy26TW/CumSCrtPPMIddp52usrKW9ZB2NktVaO5+KZVo7F8TP6CdiNv1U&#10;lGjtXBE/1tq5KqbRq2IqvSKmaO2cFqO1dk6h/SQ4IcZo7RwV+Vo7R8Sd9KCYRP8kfqS183sxVmun&#10;TuTQOpEO0rR26kRKBDsDaa0YQH8F1J6TFCJX1N5UiXbFA0DlVLjnlqJ9iRgIUrS6FkO3zs5i+LYY&#10;Pv4EcdDthXmIo87OSMR6OGI+DOOis5OKcdXZGYyxTwGDgM5ODPJMZ0ciFyVyUiJvdXbikPc6Ow7M&#10;jZsxR+Iwj3R2iKjW2rnO6+hlXkux52vtXORVph2v+kItcFlnh3Gon8We1cC7TdbxVDqT+8jPsPc9&#10;yLcZjXwP9o+DxkXsH7cJN9ZBNxkqBmCdu90kUySRbNHXJAdn7Tyc5yfgbD8F7xIz8c4wF+8C94nt&#10;xiKxxVghNhuPiU3Gr8Hzot74A+5tEtuMevGqSYPYYTTh80GxCxww3sW7SA9HjP3iiNEC3hZ/NmkW&#10;76J8x9gLXsfnrXhesR3PvIp3md3Q0AgtrdC0H/oUB6D1MHQr/PChG74o+pjv8weNPLnHWCe3GWrt&#10;DV6z1btebYTzSKWoNeOcYwUZpRXn3vi8BO3FYgOdKLbQXPE6zRQHQBc4E6BbO47jRbdpP9x5dzzs&#10;jIe98eJ90Ih3hnrM+3r6ImhAvQH3G9DegOcaYEuXewcCfYXz5QBs9NCF8gBthj+74ddm+FcHP1Us&#10;QsVwTsQYztHGcI6YQ8eIRZjLa6lDrKe9xR7QBc4E0PvVJ0IM+8BOD10oX6L5Yjl8WY41fzm9iPpF&#10;9HURz/Sg7+t6hBheh50eulDuwZ65np6GX83wbyP8rATBMVyILw18rOe9KDNEnvXCvYWxPjYt1s9y&#10;wdOxSewUyhawE/dVW7DNp2Dz3oDNQSFsYshsT8Xey5bF1rAtQH0OtpEEG96ADW8IG2iyJcV6mdPE&#10;z5KgR9WD7dTH2GyPBOwkhrCDY7StPuYRtg2oNTYtxDPqfPQ22k/GrAQlIJe1xIzG34xmKufD2x3N&#10;lO1QmvwR4lMf42e/NvGiH69W2yG0X4jJAMXgIdYR80u2L6bK1OYN4Y+K3RXYPgNeiamGRoX/Bp0T&#10;EbvRAZ05IeyoNWgiYrDKxMtc0OHC52wTP5sIm6o92H8Cu3kBu/1C2FXbConJM33OCdGu+r0u09kl&#10;mcI6QDN4RWaBqWAx2ytXsiNyjel/vxB/r+x3yLVa+xdkNbsmnwU+8Ef2kWxlJ0EreAP1Bvmy1r5P&#10;btXa3wI7e+UJ2DzBPge9Y5rARlCF/srZWfmg1v4puVRr/7C8nzXKn4JpoIC1yWzEKht+ZLNP5Vj2&#10;hZygta/iHzxuyfLvczIpRFzV2TBZIgdM6kx94fYWl6xnCYjj7YjDUHmEjUEMJoG5YJlsZ4/Jt9mT&#10;soFVy82gztQars9q9Fdm8oy2zzL5PHsY4/KAfJ0tkE2sGH1PAuNAhmxkXvSXLP8HbADPaOOj/AyO&#10;TxX2dGvNCrcmVAkv2wzUWhMuNvvQflwMY+dFLvtaFLIouQBUgN+hvp19JBrZe+II2yf8sOU3dYbv&#10;z89Un8Fa66G1OcIcrBfNWp170X4IWt4XO9kF4WOfihpQARajXsw6xUTWBh/eElgHgVorw43herSv&#10;hz3VZ7DWTvV9R4R1qJP72SWTKex+0QG8bLrJNtbJk8GN61sD7Frj5YU267LOWOjS1sC9bKOJnzXA&#10;hqoH6yuHHWudLLCMoLTs/Cc+l/PRrBx/m2biZ/mwlc8r2WMmD+CzQj1z43q5Ojqy/6uj/exZkylM&#10;8g7gZd9FK7ax1dHJ4Eb/E2A3JUIOJESnaHMgH+2LogtBBdjJ8qNPsARw0X6Ctdp3ggpQiHoK7qfc&#10;EDulITuihmythiv2bHbSXgQqwMvsqr0VfbWybDAz+mVQAYpQz8b97Bs07LLbbIURNOyCD7o5u8me&#10;x2qhowIUg1H2YlABNqHeivutaG9lm+xvsV32Hdq1ZZd9v7Yvn/0Iq0F8K8FkkII4p9grQSErRJwr&#10;QS3w2Yeir6wIfRX+LR6ZyNNeIBvEg3HYKPNRXkO5AeUPAUKlrjUj8Y96Vn33JYF1qTk+yKqgtOYA&#10;/du9f/7/c2Ba2eICfycDn/8fAAD//wMAUEsDBBQABgAIAAAAIQCP/pBz3wAAAAwBAAAPAAAAZHJz&#10;L2Rvd25yZXYueG1sTI/NTsMwEITvSLyDtUhcUOv8tBBCnAohAeotFLg7sUki4nUUb9rw9mxPcJvR&#10;jma/KXaLG8TRTqH3qCBeRyAsNt702Cr4eH9eZSACaTR68GgV/NgAu/LyotC58Sd8s8cDtYJLMORa&#10;QUc05lKGprNOh7UfLfLty09OE9uplWbSJy53g0yi6FY63SN/6PRonzrbfB9mp4CwrsIyp/uqRWc+&#10;X2+SakMvSl1fLY8PIMgu9BeGMz6jQ8lMtZ/RBDEoSHgJKVjFacbqHIiz7T2ImtU2vduALAv5f0T5&#10;CwAA//8DAFBLAwQUAAYACAAAACEAjiIJQroAAAAhAQAAGQAAAGRycy9fcmVscy9lMm9Eb2MueG1s&#10;LnJlbHOEj8sKwjAQRfeC/xBmb9O6EJGm3YjQrdQPGJJpG2weJFHs3xtwY0FwOfdyz2Hq9mVm9qQQ&#10;tbMCqqIERlY6pe0o4NZfdkdgMaFVODtLAhaK0DbbTX2lGVMexUn7yDLFRgFTSv7EeZQTGYyF82Rz&#10;M7hgMOUzjNyjvONIfF+WBx6+GdCsmKxTAkKnKmD94rP5P9sNg5Z0dvJhyKYfCq5NdmcghpGSAENK&#10;4yesCjID8Kbmq8eaNwAAAP//AwBQSwECLQAUAAYACAAAACEApuZR+wwBAAAVAgAAEwAAAAAAAAAA&#10;AAAAAAAAAAAAW0NvbnRlbnRfVHlwZXNdLnhtbFBLAQItABQABgAIAAAAIQA4/SH/1gAAAJQBAAAL&#10;AAAAAAAAAAAAAAAAAD0BAABfcmVscy8ucmVsc1BLAQItABQABgAIAAAAIQCL0qwuvwIAAPcFAAAO&#10;AAAAAAAAAAAAAAAAADwCAABkcnMvZTJvRG9jLnhtbFBLAQItABQABgAIAAAAIQBHXFi4C1oAAAga&#10;AQAUAAAAAAAAAAAAAAAAACcFAABkcnMvbWVkaWEvaW1hZ2UxLmVtZlBLAQItABQABgAIAAAAIQCP&#10;/pBz3wAAAAwBAAAPAAAAAAAAAAAAAAAAAGRfAABkcnMvZG93bnJldi54bWxQSwECLQAUAAYACAAA&#10;ACEAjiIJQroAAAAhAQAAGQAAAAAAAAAAAAAAAABwYAAAZHJzL19yZWxzL2Uyb0RvYy54bWwucmVs&#10;c1BLBQYAAAAABgAGAHwBAABhYQAAAAA=&#10;" stroked="f" strokeweight="1pt">
                <v:fill r:id="rId13" o:title="" recolor="t" rotate="t" type="frame"/>
                <w10:wrap anchorx="page"/>
              </v:rect>
            </w:pict>
          </mc:Fallback>
        </mc:AlternateContent>
      </w:r>
    </w:p>
    <w:p w14:paraId="06E8A658" w14:textId="7AE9C4AC" w:rsidR="00AF01B8" w:rsidRPr="00966CDE" w:rsidRDefault="00AF01B8" w:rsidP="00AB6A68">
      <w:pPr>
        <w:spacing w:before="120" w:after="120" w:line="240" w:lineRule="auto"/>
        <w:rPr>
          <w:rFonts w:cs="Arial"/>
        </w:rPr>
      </w:pPr>
    </w:p>
    <w:sdt>
      <w:sdtPr>
        <w:rPr>
          <w:rFonts w:cs="Arial"/>
        </w:rPr>
        <w:id w:val="1604606971"/>
        <w:docPartObj>
          <w:docPartGallery w:val="Cover Pages"/>
          <w:docPartUnique/>
        </w:docPartObj>
      </w:sdtPr>
      <w:sdtEndPr/>
      <w:sdtContent>
        <w:p w14:paraId="26423A37" w14:textId="09B04BB4" w:rsidR="00D82EF6" w:rsidRPr="00966CDE" w:rsidRDefault="00D82EF6" w:rsidP="00AB6A68">
          <w:pPr>
            <w:spacing w:before="120" w:after="120" w:line="240" w:lineRule="auto"/>
            <w:rPr>
              <w:rFonts w:cs="Arial"/>
            </w:rPr>
          </w:pPr>
        </w:p>
        <w:p w14:paraId="55C004F4" w14:textId="75E9EF4C" w:rsidR="00D624D6" w:rsidRPr="00966CDE" w:rsidRDefault="00081A9B" w:rsidP="00AB6A68">
          <w:pPr>
            <w:spacing w:before="120" w:after="120" w:line="240" w:lineRule="auto"/>
            <w:rPr>
              <w:rFonts w:cs="Arial"/>
            </w:rPr>
          </w:pPr>
        </w:p>
      </w:sdtContent>
    </w:sdt>
    <w:p w14:paraId="428AEE97" w14:textId="22D23A08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66EFEA8C" w14:textId="47F517B7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1D05F8F1" w14:textId="2A8E2F9F" w:rsidR="00D624D6" w:rsidRPr="00966CDE" w:rsidRDefault="001506B9" w:rsidP="00AB6A68">
      <w:pPr>
        <w:spacing w:before="120" w:after="120" w:line="240" w:lineRule="auto"/>
        <w:rPr>
          <w:rFonts w:cs="Arial"/>
        </w:rPr>
      </w:pPr>
      <w:r w:rsidRPr="00966CDE">
        <w:rPr>
          <w:rFonts w:cs="Arial"/>
          <w:noProof/>
        </w:rPr>
        <mc:AlternateContent>
          <mc:Choice Requires="wpg">
            <w:drawing>
              <wp:anchor distT="0" distB="0" distL="114300" distR="114300" simplePos="0" relativeHeight="251675136" behindDoc="0" locked="0" layoutInCell="1" allowOverlap="1" wp14:anchorId="3C96D17C" wp14:editId="64DF2416">
                <wp:simplePos x="0" y="0"/>
                <wp:positionH relativeFrom="column">
                  <wp:posOffset>-720090</wp:posOffset>
                </wp:positionH>
                <wp:positionV relativeFrom="paragraph">
                  <wp:posOffset>300990</wp:posOffset>
                </wp:positionV>
                <wp:extent cx="7684770" cy="6112510"/>
                <wp:effectExtent l="0" t="0" r="0" b="2540"/>
                <wp:wrapNone/>
                <wp:docPr id="3" name="Gruppo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84770" cy="6112510"/>
                          <a:chOff x="0" y="742950"/>
                          <a:chExt cx="7684834" cy="6112510"/>
                        </a:xfrm>
                      </wpg:grpSpPr>
                      <wps:wsp>
                        <wps:cNvPr id="2" name="Casella di testo 2"/>
                        <wps:cNvSpPr txBox="1"/>
                        <wps:spPr>
                          <a:xfrm>
                            <a:off x="666750" y="742950"/>
                            <a:ext cx="6429316" cy="19304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37A1C3E" w14:textId="2B049904" w:rsidR="00DC4D09" w:rsidRPr="000070A5" w:rsidRDefault="00B06FC1" w:rsidP="00B06FC1">
                              <w:pPr>
                                <w:spacing w:before="120" w:after="120" w:line="240" w:lineRule="auto"/>
                                <w:jc w:val="center"/>
                              </w:pPr>
                              <w:r w:rsidRPr="00AB6A68">
                                <w:rPr>
                                  <w:i/>
                                  <w:iCs/>
                                  <w:color w:val="202C4E"/>
                                  <w:sz w:val="44"/>
                                  <w:szCs w:val="32"/>
                                  <w:lang w:val="en-US"/>
                                </w:rPr>
                                <w:t>Corporate sustainability reporting directive</w:t>
                              </w:r>
                              <w:r w:rsidRPr="00B06FC1">
                                <w:rPr>
                                  <w:color w:val="202C4E"/>
                                  <w:sz w:val="44"/>
                                  <w:szCs w:val="32"/>
                                  <w:lang w:val="en-US"/>
                                </w:rPr>
                                <w:t xml:space="preserve"> </w:t>
                              </w:r>
                            </w:p>
                            <w:p w14:paraId="0994E978" w14:textId="6E9A3BD4" w:rsidR="00B153AD" w:rsidRPr="00170C9C" w:rsidRDefault="00B153AD" w:rsidP="00170C9C">
                              <w:pPr>
                                <w:pStyle w:val="Titolo1"/>
                                <w:rPr>
                                  <w:rStyle w:val="TITOLOPAPER"/>
                                  <w:color w:val="202C4E"/>
                                  <w:szCs w:val="32"/>
                                </w:rPr>
                              </w:pPr>
                            </w:p>
                            <w:p w14:paraId="30CD5CC3" w14:textId="77777777" w:rsidR="00B153AD" w:rsidRDefault="00B153AD" w:rsidP="00B153AD"/>
                            <w:p w14:paraId="348BC6D1" w14:textId="77777777" w:rsidR="00B153AD" w:rsidRDefault="00B153AD" w:rsidP="00B153AD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Casella di testo 12"/>
                        <wps:cNvSpPr txBox="1"/>
                        <wps:spPr>
                          <a:xfrm>
                            <a:off x="0" y="6350000"/>
                            <a:ext cx="7684834" cy="50546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98AF3B9" w14:textId="6837B582" w:rsidR="00B153AD" w:rsidRPr="00597BA2" w:rsidRDefault="000C7EBA" w:rsidP="00B153AD">
                              <w:pPr>
                                <w:jc w:val="center"/>
                                <w:rPr>
                                  <w:rFonts w:asciiTheme="minorBidi" w:hAnsiTheme="minorBidi"/>
                                  <w:color w:val="1F3864" w:themeColor="accent1" w:themeShade="80"/>
                                </w:rPr>
                              </w:pPr>
                              <w:r>
                                <w:rPr>
                                  <w:rFonts w:asciiTheme="minorBidi" w:hAnsiTheme="minorBidi"/>
                                  <w:color w:val="1F3864" w:themeColor="accent1" w:themeShade="80"/>
                                  <w:sz w:val="36"/>
                                  <w:szCs w:val="36"/>
                                </w:rPr>
                                <w:t xml:space="preserve">dicembre </w:t>
                              </w:r>
                              <w:r w:rsidR="00CD29F8">
                                <w:rPr>
                                  <w:rFonts w:asciiTheme="minorBidi" w:hAnsiTheme="minorBidi"/>
                                  <w:color w:val="1F3864" w:themeColor="accent1" w:themeShade="80"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r w:rsidR="00EF1876">
                                <w:rPr>
                                  <w:rFonts w:asciiTheme="minorBidi" w:hAnsiTheme="minorBidi"/>
                                  <w:color w:val="1F3864" w:themeColor="accent1" w:themeShade="80"/>
                                  <w:sz w:val="36"/>
                                  <w:szCs w:val="36"/>
                                </w:rPr>
                                <w:t>2021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C96D17C" id="Gruppo 3" o:spid="_x0000_s1026" style="position:absolute;left:0;text-align:left;margin-left:-56.7pt;margin-top:23.7pt;width:605.1pt;height:481.3pt;z-index:251675136;mso-height-relative:margin" coordorigin=",7429" coordsize="76848,61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yax5AIAAHcIAAAOAAAAZHJzL2Uyb0RvYy54bWzsVktP3DAQvlfqf7B8L3lsNgsRWbTdFlQJ&#10;ARJUnL2Os4nk2K7t3YT++o6dB8ujh4LaUzkY2zOexzffTPb0rGs42jNtailyHB2FGDFBZVGLbY6/&#10;351/OsbIWCIKwqVgOX5gBp8tP344bVXGYllJXjCNwIgwWatyXFmrsiAwtGINMUdSMQHCUuqGWDjq&#10;bVBo0oL1hgdxGKZBK3WhtKTMGLj90gvx0tsvS0btdVkaZhHPMcRm/ar9unFrsDwl2VYTVdV0CIO8&#10;IYqG1AKcTqa+EEvQTtcvTDU11dLI0h5R2QSyLGvKfA6QTRQ+y+ZCy53yuWyzdqsmmADaZzi92Sy9&#10;2l9odatuNCDRqi1g4U8ul67UjfsPUaLOQ/YwQcY6iyhcLtLjZLEAZCnI0iiK59EAKq0A+cd3iyQ+&#10;mU+irwfPj2fJi+fB6D14ElOrgCXmEQjzPiBuK6KYx9dkAMSNRnWR4xgjQRrg6poYxjlBRY0sM1ai&#10;2NHFxQDKDjJku88SQIjGewOXryCXpukCckcA0SEMI4YpQDOL0h6E6GQWJqEHagKBZEobe8Fkg9wm&#10;xxp47elG9pfGQlCgOqo4/0byujivOfcH10tszTXaE+gCbn248OKJFheohQrOIE73SEj3vLfMBThw&#10;affpuZ3tNt2AxUYWDwCFln1vGUXPawjykhh7QzQ0EyQOA8Jew1JyCU7ksMOokvrna/dOH0oLUoxa&#10;aM4cmx87ohlG/JuAop9ESeK62R+S+SKGgz6UbA4lYtesJWQewShS1G+dvuXjttSyuYc5snJeQUQE&#10;Bd85tuN2bfuRAXOIstXKK0H/KmIvxa2izrQDzZXgrrsnWg11slDiKznSjGTPytXr9nCvdlaWta+l&#10;A7hHdcAdKN/z7q9zP/o9+UH0NvYDoG42ALPgz9kg2ch8Nz2m9p+H8yR9J/En2pLszwntu3/q5f+8&#10;/je89hMevm5+iA1fYvf5PDz7Pnj8vbD8BQAA//8DAFBLAwQUAAYACAAAACEAF/zdP+IAAAANAQAA&#10;DwAAAGRycy9kb3ducmV2LnhtbEyPwW7CMBBE75X6D9ZW6g1sF0ppGgch1PaEkAqVUG8mXpKI2I5i&#10;k4S/7+bUnnZXM5p9k64GW7MO21B5p0BOBTB0uTeVKxR8Hz4mS2Ahamd07R0quGGAVXZ/l+rE+N59&#10;YbePBaMQFxKtoIyxSTgPeYlWh6lv0JF29q3Vkc624KbVPYXbmj8JseBWV44+lLrBTYn5ZX+1Cj57&#10;3a9n8r3bXs6b28/heXfcSlTq8WFYvwGLOMQ/M4z4hA4ZMZ381ZnAagUTKWdz8iqYv9AcHeJ1QW1O&#10;4yaFAJ6l/H+L7BcAAP//AwBQSwECLQAUAAYACAAAACEAtoM4kv4AAADhAQAAEwAAAAAAAAAAAAAA&#10;AAAAAAAAW0NvbnRlbnRfVHlwZXNdLnhtbFBLAQItABQABgAIAAAAIQA4/SH/1gAAAJQBAAALAAAA&#10;AAAAAAAAAAAAAC8BAABfcmVscy8ucmVsc1BLAQItABQABgAIAAAAIQB+Tyax5AIAAHcIAAAOAAAA&#10;AAAAAAAAAAAAAC4CAABkcnMvZTJvRG9jLnhtbFBLAQItABQABgAIAAAAIQAX/N0/4gAAAA0BAAAP&#10;AAAAAAAAAAAAAAAAAD4FAABkcnMvZG93bnJldi54bWxQSwUGAAAAAAQABADzAAAATQ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2" o:spid="_x0000_s1027" type="#_x0000_t202" style="position:absolute;left:6667;top:7429;width:64293;height:193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DoOxQAAANoAAAAPAAAAZHJzL2Rvd25yZXYueG1sRI9Pa8JA&#10;FMTvgt9heUIvUjcq1RJdRcT+obcmreLtkX0mwezbkN0m6bfvFgSPw8z8hllve1OJlhpXWlYwnUQg&#10;iDOrS84VfKUvj88gnEfWWFkmBb/kYLsZDtYYa9vxJ7WJz0WAsItRQeF9HUvpsoIMuomtiYN3sY1B&#10;H2STS91gF+CmkrMoWkiDJYeFAmvaF5Rdkx+j4DzOTx+uf/3u5k/z+vDWpsujTpV6GPW7FQhPvb+H&#10;b+13rWAG/1fCDZCbPwAAAP//AwBQSwECLQAUAAYACAAAACEA2+H2y+4AAACFAQAAEwAAAAAAAAAA&#10;AAAAAAAAAAAAW0NvbnRlbnRfVHlwZXNdLnhtbFBLAQItABQABgAIAAAAIQBa9CxbvwAAABUBAAAL&#10;AAAAAAAAAAAAAAAAAB8BAABfcmVscy8ucmVsc1BLAQItABQABgAIAAAAIQAOtDoOxQAAANoAAAAP&#10;AAAAAAAAAAAAAAAAAAcCAABkcnMvZG93bnJldi54bWxQSwUGAAAAAAMAAwC3AAAA+QIAAAAA&#10;" fillcolor="white [3201]" stroked="f" strokeweight=".5pt">
                  <v:textbox>
                    <w:txbxContent>
                      <w:p w14:paraId="337A1C3E" w14:textId="2B049904" w:rsidR="00DC4D09" w:rsidRPr="000070A5" w:rsidRDefault="00B06FC1" w:rsidP="00B06FC1">
                        <w:pPr>
                          <w:spacing w:before="120" w:after="120" w:line="240" w:lineRule="auto"/>
                          <w:jc w:val="center"/>
                        </w:pPr>
                        <w:r w:rsidRPr="00AB6A68">
                          <w:rPr>
                            <w:i/>
                            <w:iCs/>
                            <w:color w:val="202C4E"/>
                            <w:sz w:val="44"/>
                            <w:szCs w:val="32"/>
                            <w:lang w:val="en-US"/>
                          </w:rPr>
                          <w:t>Corporate sustainability reporting directive</w:t>
                        </w:r>
                        <w:r w:rsidRPr="00B06FC1">
                          <w:rPr>
                            <w:color w:val="202C4E"/>
                            <w:sz w:val="44"/>
                            <w:szCs w:val="32"/>
                            <w:lang w:val="en-US"/>
                          </w:rPr>
                          <w:t xml:space="preserve"> </w:t>
                        </w:r>
                      </w:p>
                      <w:p w14:paraId="0994E978" w14:textId="6E9A3BD4" w:rsidR="00B153AD" w:rsidRPr="00170C9C" w:rsidRDefault="00B153AD" w:rsidP="00170C9C">
                        <w:pPr>
                          <w:pStyle w:val="Titolo1"/>
                          <w:rPr>
                            <w:rStyle w:val="TITOLOPAPER"/>
                            <w:color w:val="202C4E"/>
                            <w:szCs w:val="32"/>
                          </w:rPr>
                        </w:pPr>
                      </w:p>
                      <w:p w14:paraId="30CD5CC3" w14:textId="77777777" w:rsidR="00B153AD" w:rsidRDefault="00B153AD" w:rsidP="00B153AD"/>
                      <w:p w14:paraId="348BC6D1" w14:textId="77777777" w:rsidR="00B153AD" w:rsidRDefault="00B153AD" w:rsidP="00B153AD"/>
                    </w:txbxContent>
                  </v:textbox>
                </v:shape>
                <v:shape id="Casella di testo 12" o:spid="_x0000_s1028" type="#_x0000_t202" style="position:absolute;top:63500;width:76848;height:50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SFjwgAAANsAAAAPAAAAZHJzL2Rvd25yZXYueG1sRE9Ni8Iw&#10;EL0L/ocwC9403YIi1ShSkF3EPai9eJttxrZsM6lN1Lq/3giCt3m8z5kvO1OLK7WusqzgcxSBIM6t&#10;rrhQkB3WwykI55E11pZJwZ0cLBf93hwTbW+8o+veFyKEsEtQQel9k0jp8pIMupFtiAN3sq1BH2Bb&#10;SN3iLYSbWsZRNJEGKw4NJTaUlpT/7S9GwSZd/+DuNzbT/zr92p5WzTk7jpUafHSrGQhPnX+LX+5v&#10;HebH8PwlHCAXDwAAAP//AwBQSwECLQAUAAYACAAAACEA2+H2y+4AAACFAQAAEwAAAAAAAAAAAAAA&#10;AAAAAAAAW0NvbnRlbnRfVHlwZXNdLnhtbFBLAQItABQABgAIAAAAIQBa9CxbvwAAABUBAAALAAAA&#10;AAAAAAAAAAAAAB8BAABfcmVscy8ucmVsc1BLAQItABQABgAIAAAAIQBLiSFjwgAAANsAAAAPAAAA&#10;AAAAAAAAAAAAAAcCAABkcnMvZG93bnJldi54bWxQSwUGAAAAAAMAAwC3AAAA9gIAAAAA&#10;" filled="f" stroked="f" strokeweight=".5pt">
                  <v:textbox>
                    <w:txbxContent>
                      <w:p w14:paraId="798AF3B9" w14:textId="6837B582" w:rsidR="00B153AD" w:rsidRPr="00597BA2" w:rsidRDefault="000C7EBA" w:rsidP="00B153AD">
                        <w:pPr>
                          <w:jc w:val="center"/>
                          <w:rPr>
                            <w:rFonts w:asciiTheme="minorBidi" w:hAnsiTheme="minorBidi"/>
                            <w:color w:val="1F3864" w:themeColor="accent1" w:themeShade="80"/>
                          </w:rPr>
                        </w:pPr>
                        <w:r>
                          <w:rPr>
                            <w:rFonts w:asciiTheme="minorBidi" w:hAnsiTheme="minorBidi"/>
                            <w:color w:val="1F3864" w:themeColor="accent1" w:themeShade="80"/>
                            <w:sz w:val="36"/>
                            <w:szCs w:val="36"/>
                          </w:rPr>
                          <w:t xml:space="preserve">dicembre </w:t>
                        </w:r>
                        <w:r w:rsidR="00CD29F8">
                          <w:rPr>
                            <w:rFonts w:asciiTheme="minorBidi" w:hAnsiTheme="minorBidi"/>
                            <w:color w:val="1F3864" w:themeColor="accent1" w:themeShade="80"/>
                            <w:sz w:val="36"/>
                            <w:szCs w:val="36"/>
                          </w:rPr>
                          <w:t xml:space="preserve"> </w:t>
                        </w:r>
                        <w:r w:rsidR="00EF1876">
                          <w:rPr>
                            <w:rFonts w:asciiTheme="minorBidi" w:hAnsiTheme="minorBidi"/>
                            <w:color w:val="1F3864" w:themeColor="accent1" w:themeShade="80"/>
                            <w:sz w:val="36"/>
                            <w:szCs w:val="36"/>
                          </w:rPr>
                          <w:t>2021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92C079A" w14:textId="1558F49B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792C4E72" w14:textId="4FFB6D51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33CA71C3" w14:textId="5011CCCE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787B138A" w14:textId="07E45BB0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24A97CD6" w14:textId="5C14836F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1526E035" w14:textId="2E6ABB78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0F740927" w14:textId="57CF7EA8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718FE3F9" w14:textId="4E0E0D7E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3829BA3F" w14:textId="444E0D60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33DAE737" w14:textId="7D1F349C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6FE50B22" w14:textId="5DFAC804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40E9159B" w14:textId="77777777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48EEB7B2" w14:textId="77777777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090A0015" w14:textId="77777777" w:rsidR="00D624D6" w:rsidRPr="00966CDE" w:rsidRDefault="00D624D6" w:rsidP="00AB6A68">
      <w:pPr>
        <w:spacing w:before="120" w:after="120" w:line="240" w:lineRule="auto"/>
        <w:rPr>
          <w:rFonts w:cs="Arial"/>
        </w:rPr>
      </w:pPr>
    </w:p>
    <w:p w14:paraId="779B45E5" w14:textId="159EFC99" w:rsidR="0052663B" w:rsidRPr="00966CDE" w:rsidRDefault="0052663B" w:rsidP="00644D15">
      <w:pPr>
        <w:pStyle w:val="Sommario1"/>
      </w:pPr>
    </w:p>
    <w:p w14:paraId="0F4D4689" w14:textId="2297BE27" w:rsidR="008A5D15" w:rsidRPr="00966CDE" w:rsidRDefault="008A5D15" w:rsidP="00AB6A68">
      <w:pPr>
        <w:spacing w:before="120" w:after="120" w:line="240" w:lineRule="auto"/>
        <w:rPr>
          <w:rFonts w:cs="Arial"/>
        </w:rPr>
      </w:pPr>
    </w:p>
    <w:p w14:paraId="3266A37A" w14:textId="269A59D6" w:rsidR="008A5D15" w:rsidRPr="00966CDE" w:rsidRDefault="008A5D15" w:rsidP="00AB6A68">
      <w:pPr>
        <w:spacing w:before="120" w:after="120" w:line="240" w:lineRule="auto"/>
        <w:rPr>
          <w:rFonts w:cs="Arial"/>
        </w:rPr>
      </w:pPr>
    </w:p>
    <w:p w14:paraId="0A752A68" w14:textId="50F804FD" w:rsidR="008A5D15" w:rsidRDefault="008A5D15" w:rsidP="00AB6A68">
      <w:pPr>
        <w:spacing w:before="120" w:after="120" w:line="240" w:lineRule="auto"/>
        <w:rPr>
          <w:rFonts w:cs="Arial"/>
        </w:rPr>
      </w:pPr>
    </w:p>
    <w:p w14:paraId="55E44E4D" w14:textId="329CCB7F" w:rsidR="00AB6A68" w:rsidRDefault="00AB6A68" w:rsidP="00AB6A68">
      <w:pPr>
        <w:spacing w:before="120" w:after="120" w:line="240" w:lineRule="auto"/>
        <w:rPr>
          <w:rFonts w:cs="Arial"/>
        </w:rPr>
      </w:pPr>
    </w:p>
    <w:p w14:paraId="443793B7" w14:textId="232A9F63" w:rsidR="00AB6A68" w:rsidRDefault="00AB6A68" w:rsidP="00AB6A68">
      <w:pPr>
        <w:spacing w:before="120" w:after="120" w:line="240" w:lineRule="auto"/>
        <w:rPr>
          <w:rFonts w:cs="Arial"/>
        </w:rPr>
      </w:pPr>
    </w:p>
    <w:p w14:paraId="35314C84" w14:textId="3F513C98" w:rsidR="00AB6A68" w:rsidRDefault="00AB6A68" w:rsidP="00AB6A68">
      <w:pPr>
        <w:spacing w:before="120" w:after="120" w:line="240" w:lineRule="auto"/>
        <w:rPr>
          <w:rFonts w:cs="Arial"/>
        </w:rPr>
      </w:pPr>
    </w:p>
    <w:p w14:paraId="2A8E687D" w14:textId="344B5203" w:rsidR="00AB6A68" w:rsidRDefault="00AB6A68" w:rsidP="00AB6A68">
      <w:pPr>
        <w:spacing w:before="120" w:after="120" w:line="240" w:lineRule="auto"/>
        <w:rPr>
          <w:rFonts w:cs="Arial"/>
        </w:rPr>
      </w:pPr>
    </w:p>
    <w:p w14:paraId="48960552" w14:textId="3E56F886" w:rsidR="00AB6A68" w:rsidRDefault="00AB6A68" w:rsidP="00AB6A68">
      <w:pPr>
        <w:spacing w:before="120" w:after="120" w:line="240" w:lineRule="auto"/>
        <w:rPr>
          <w:rFonts w:cs="Arial"/>
        </w:rPr>
      </w:pPr>
    </w:p>
    <w:p w14:paraId="29890F70" w14:textId="0A21FE9A" w:rsidR="00AB6A68" w:rsidRDefault="00AB6A68" w:rsidP="00AB6A68">
      <w:pPr>
        <w:spacing w:before="120" w:after="120" w:line="240" w:lineRule="auto"/>
        <w:rPr>
          <w:rFonts w:cs="Arial"/>
        </w:rPr>
      </w:pPr>
    </w:p>
    <w:p w14:paraId="5531154A" w14:textId="570A8C53" w:rsidR="00AB6A68" w:rsidRDefault="00AB6A68" w:rsidP="00AB6A68">
      <w:pPr>
        <w:spacing w:before="120" w:after="120" w:line="240" w:lineRule="auto"/>
        <w:rPr>
          <w:rFonts w:cs="Arial"/>
        </w:rPr>
      </w:pPr>
    </w:p>
    <w:p w14:paraId="4AB64131" w14:textId="4CEFC400" w:rsidR="00AB6A68" w:rsidRDefault="00AB6A68" w:rsidP="00AB6A68">
      <w:pPr>
        <w:spacing w:before="120" w:after="120" w:line="240" w:lineRule="auto"/>
        <w:rPr>
          <w:rFonts w:cs="Arial"/>
        </w:rPr>
      </w:pPr>
    </w:p>
    <w:p w14:paraId="253F0D9E" w14:textId="7EFA2329" w:rsidR="00AB6A68" w:rsidRDefault="00AB6A68" w:rsidP="00AB6A68">
      <w:pPr>
        <w:spacing w:before="120" w:after="120" w:line="240" w:lineRule="auto"/>
        <w:rPr>
          <w:rFonts w:cs="Arial"/>
        </w:rPr>
      </w:pPr>
    </w:p>
    <w:p w14:paraId="5D23E802" w14:textId="45888857" w:rsidR="00AB6A68" w:rsidRDefault="00AB6A68" w:rsidP="00AB6A68">
      <w:pPr>
        <w:spacing w:before="120" w:after="120" w:line="240" w:lineRule="auto"/>
        <w:rPr>
          <w:rFonts w:cs="Arial"/>
        </w:rPr>
      </w:pPr>
    </w:p>
    <w:p w14:paraId="21E355DD" w14:textId="77777777" w:rsidR="00AB6A68" w:rsidRPr="00966CDE" w:rsidRDefault="00AB6A68" w:rsidP="00AB6A68">
      <w:pPr>
        <w:spacing w:before="120" w:after="120" w:line="240" w:lineRule="auto"/>
        <w:rPr>
          <w:rFonts w:cs="Arial"/>
        </w:rPr>
      </w:pPr>
    </w:p>
    <w:sdt>
      <w:sdtPr>
        <w:rPr>
          <w:caps/>
          <w:noProof w:val="0"/>
          <w:color w:val="767171" w:themeColor="background2" w:themeShade="80"/>
          <w:sz w:val="22"/>
          <w:szCs w:val="24"/>
        </w:rPr>
        <w:id w:val="1621647301"/>
        <w:docPartObj>
          <w:docPartGallery w:val="Table of Contents"/>
          <w:docPartUnique/>
        </w:docPartObj>
      </w:sdtPr>
      <w:sdtEndPr>
        <w:rPr>
          <w:caps w:val="0"/>
          <w:noProof/>
          <w:color w:val="1F3864" w:themeColor="accent1" w:themeShade="80"/>
          <w:sz w:val="24"/>
          <w:szCs w:val="28"/>
        </w:rPr>
      </w:sdtEndPr>
      <w:sdtContent>
        <w:p w14:paraId="37BC0119" w14:textId="5A613BF9" w:rsidR="008A5D15" w:rsidRPr="00966CDE" w:rsidRDefault="008A5D15" w:rsidP="00644D15">
          <w:pPr>
            <w:pStyle w:val="Sommario1"/>
            <w:rPr>
              <w:sz w:val="22"/>
            </w:rPr>
          </w:pPr>
          <w:r w:rsidRPr="00966CDE">
            <w:t>Sommario</w:t>
          </w:r>
          <w:r w:rsidR="00644D15">
            <w:t xml:space="preserve">  </w:t>
          </w:r>
          <w:r w:rsidR="00644D15">
            <w:tab/>
          </w:r>
        </w:p>
        <w:p w14:paraId="7307B70C" w14:textId="4C53D01F" w:rsidR="004523E5" w:rsidRDefault="008A5D15">
          <w:pPr>
            <w:pStyle w:val="Sommario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r w:rsidRPr="00966CDE">
            <w:rPr>
              <w:rFonts w:cs="Arial"/>
              <w:sz w:val="22"/>
            </w:rPr>
            <w:fldChar w:fldCharType="begin"/>
          </w:r>
          <w:r w:rsidRPr="00966CDE">
            <w:rPr>
              <w:rFonts w:cs="Arial"/>
              <w:sz w:val="22"/>
            </w:rPr>
            <w:instrText xml:space="preserve"> TOC \h \z \u \t "Titolo 2;1;Titolo 3;2" </w:instrText>
          </w:r>
          <w:r w:rsidRPr="00966CDE">
            <w:rPr>
              <w:rFonts w:cs="Arial"/>
              <w:sz w:val="22"/>
            </w:rPr>
            <w:fldChar w:fldCharType="separate"/>
          </w:r>
          <w:hyperlink w:anchor="_Toc90289713" w:history="1">
            <w:r w:rsidR="004523E5" w:rsidRPr="00B91715">
              <w:rPr>
                <w:rStyle w:val="Collegamentoipertestuale"/>
              </w:rPr>
              <w:t>1</w:t>
            </w:r>
            <w:r w:rsidR="004523E5">
              <w:rPr>
                <w:rFonts w:asciiTheme="minorHAnsi" w:eastAsiaTheme="minorEastAsia" w:hAnsiTheme="minorHAnsi" w:cstheme="minorBidi"/>
                <w:b w:val="0"/>
                <w:bCs w:val="0"/>
                <w:color w:val="auto"/>
                <w:sz w:val="22"/>
                <w:szCs w:val="22"/>
              </w:rPr>
              <w:tab/>
            </w:r>
            <w:r w:rsidR="004523E5" w:rsidRPr="00B91715">
              <w:rPr>
                <w:rStyle w:val="Collegamentoipertestuale"/>
              </w:rPr>
              <w:t>Aggiornamento iter legislativo europeo CSRD</w:t>
            </w:r>
            <w:r w:rsidR="004523E5">
              <w:rPr>
                <w:webHidden/>
              </w:rPr>
              <w:tab/>
            </w:r>
            <w:r w:rsidR="004523E5">
              <w:rPr>
                <w:webHidden/>
              </w:rPr>
              <w:fldChar w:fldCharType="begin"/>
            </w:r>
            <w:r w:rsidR="004523E5">
              <w:rPr>
                <w:webHidden/>
              </w:rPr>
              <w:instrText xml:space="preserve"> PAGEREF _Toc90289713 \h </w:instrText>
            </w:r>
            <w:r w:rsidR="004523E5">
              <w:rPr>
                <w:webHidden/>
              </w:rPr>
            </w:r>
            <w:r w:rsidR="004523E5">
              <w:rPr>
                <w:webHidden/>
              </w:rPr>
              <w:fldChar w:fldCharType="separate"/>
            </w:r>
            <w:r w:rsidR="004523E5">
              <w:rPr>
                <w:webHidden/>
              </w:rPr>
              <w:t>2</w:t>
            </w:r>
            <w:r w:rsidR="004523E5">
              <w:rPr>
                <w:webHidden/>
              </w:rPr>
              <w:fldChar w:fldCharType="end"/>
            </w:r>
          </w:hyperlink>
        </w:p>
        <w:p w14:paraId="0A062FE3" w14:textId="065F58BC" w:rsidR="004523E5" w:rsidRDefault="00081A9B">
          <w:pPr>
            <w:pStyle w:val="Sommario1"/>
            <w:rPr>
              <w:rFonts w:asciiTheme="minorHAnsi" w:eastAsiaTheme="minorEastAsia" w:hAnsiTheme="minorHAnsi" w:cstheme="minorBidi"/>
              <w:b w:val="0"/>
              <w:bCs w:val="0"/>
              <w:color w:val="auto"/>
              <w:sz w:val="22"/>
              <w:szCs w:val="22"/>
            </w:rPr>
          </w:pPr>
          <w:hyperlink w:anchor="_Toc90289714" w:history="1">
            <w:r w:rsidR="004523E5" w:rsidRPr="00B91715">
              <w:rPr>
                <w:rStyle w:val="Collegamentoipertestuale"/>
              </w:rPr>
              <w:t>2</w:t>
            </w:r>
            <w:r w:rsidR="004523E5">
              <w:rPr>
                <w:rFonts w:asciiTheme="minorHAnsi" w:eastAsiaTheme="minorEastAsia" w:hAnsiTheme="minorHAnsi" w:cstheme="minorBidi"/>
                <w:b w:val="0"/>
                <w:bCs w:val="0"/>
                <w:color w:val="auto"/>
                <w:sz w:val="22"/>
                <w:szCs w:val="22"/>
              </w:rPr>
              <w:tab/>
            </w:r>
            <w:r w:rsidR="004523E5" w:rsidRPr="00B91715">
              <w:rPr>
                <w:rStyle w:val="Collegamentoipertestuale"/>
              </w:rPr>
              <w:t>Posizione di Confindustria</w:t>
            </w:r>
            <w:r w:rsidR="004523E5">
              <w:rPr>
                <w:webHidden/>
              </w:rPr>
              <w:tab/>
            </w:r>
            <w:r w:rsidR="004523E5">
              <w:rPr>
                <w:webHidden/>
              </w:rPr>
              <w:fldChar w:fldCharType="begin"/>
            </w:r>
            <w:r w:rsidR="004523E5">
              <w:rPr>
                <w:webHidden/>
              </w:rPr>
              <w:instrText xml:space="preserve"> PAGEREF _Toc90289714 \h </w:instrText>
            </w:r>
            <w:r w:rsidR="004523E5">
              <w:rPr>
                <w:webHidden/>
              </w:rPr>
            </w:r>
            <w:r w:rsidR="004523E5">
              <w:rPr>
                <w:webHidden/>
              </w:rPr>
              <w:fldChar w:fldCharType="separate"/>
            </w:r>
            <w:r w:rsidR="004523E5">
              <w:rPr>
                <w:webHidden/>
              </w:rPr>
              <w:t>3</w:t>
            </w:r>
            <w:r w:rsidR="004523E5">
              <w:rPr>
                <w:webHidden/>
              </w:rPr>
              <w:fldChar w:fldCharType="end"/>
            </w:r>
          </w:hyperlink>
        </w:p>
        <w:p w14:paraId="2BE72115" w14:textId="2A67D9EE" w:rsidR="008A5D15" w:rsidRPr="00966CDE" w:rsidRDefault="008A5D15" w:rsidP="00644D15">
          <w:pPr>
            <w:pStyle w:val="Sommario1"/>
          </w:pPr>
          <w:r w:rsidRPr="00966CDE">
            <w:fldChar w:fldCharType="end"/>
          </w:r>
          <w:r w:rsidR="00644D15">
            <w:tab/>
          </w:r>
          <w:r w:rsidR="00644D15">
            <w:tab/>
          </w:r>
        </w:p>
      </w:sdtContent>
    </w:sdt>
    <w:p w14:paraId="5CECEB75" w14:textId="77777777" w:rsidR="008A5D15" w:rsidRPr="00966CDE" w:rsidRDefault="008A5D15" w:rsidP="00644D15">
      <w:pPr>
        <w:pStyle w:val="Sommario1"/>
      </w:pPr>
    </w:p>
    <w:p w14:paraId="0811D6A0" w14:textId="4FFE5F05" w:rsidR="00966CDE" w:rsidRDefault="00966CDE" w:rsidP="00AB6A68">
      <w:pPr>
        <w:spacing w:before="120" w:after="120" w:line="240" w:lineRule="auto"/>
        <w:ind w:left="113"/>
        <w:jc w:val="left"/>
        <w:rPr>
          <w:rFonts w:cs="Arial"/>
        </w:rPr>
      </w:pPr>
      <w:r>
        <w:rPr>
          <w:rFonts w:cs="Arial"/>
        </w:rPr>
        <w:br w:type="page"/>
      </w:r>
    </w:p>
    <w:p w14:paraId="04BEF4CF" w14:textId="2899B8AE" w:rsidR="008A5D15" w:rsidRPr="00AB6A68" w:rsidRDefault="000C7EBA" w:rsidP="00AB6A68">
      <w:pPr>
        <w:pStyle w:val="Titolo2"/>
        <w:numPr>
          <w:ilvl w:val="0"/>
          <w:numId w:val="5"/>
        </w:numPr>
        <w:spacing w:before="120" w:after="120"/>
        <w:ind w:left="0" w:firstLine="0"/>
      </w:pPr>
      <w:bookmarkStart w:id="0" w:name="_Toc90289713"/>
      <w:r>
        <w:lastRenderedPageBreak/>
        <w:t>Aggiornamento iter legislativo europeo</w:t>
      </w:r>
      <w:r w:rsidR="00B27C58">
        <w:t xml:space="preserve"> CSRD</w:t>
      </w:r>
      <w:bookmarkEnd w:id="0"/>
    </w:p>
    <w:p w14:paraId="7879C100" w14:textId="77777777" w:rsidR="00AB6A68" w:rsidRPr="00451B9A" w:rsidRDefault="00AB6A68" w:rsidP="00354C4F">
      <w:pPr>
        <w:spacing w:before="120" w:after="120" w:line="240" w:lineRule="auto"/>
      </w:pPr>
      <w:bookmarkStart w:id="1" w:name="_Toc54176554"/>
      <w:r w:rsidRPr="00451B9A">
        <w:t>Il 21 aprile scorso, nell’ambito di un nuovo pacchetto di misure sulla finanza sostenibile, la Commissione europea ha presentato una proposta di direttiva relativa alla</w:t>
      </w:r>
      <w:r w:rsidRPr="00451B9A">
        <w:rPr>
          <w:b/>
          <w:bCs/>
        </w:rPr>
        <w:t xml:space="preserve"> comunicazione societaria sulla sostenibilità</w:t>
      </w:r>
      <w:r w:rsidRPr="00451B9A">
        <w:t xml:space="preserve"> (</w:t>
      </w:r>
      <w:bookmarkStart w:id="2" w:name="_Hlk71031002"/>
      <w:r w:rsidRPr="00451B9A">
        <w:rPr>
          <w:i/>
          <w:iCs/>
        </w:rPr>
        <w:t>Corporate sustainability reporting directive</w:t>
      </w:r>
      <w:bookmarkEnd w:id="2"/>
      <w:r w:rsidRPr="00451B9A">
        <w:t xml:space="preserve">). </w:t>
      </w:r>
    </w:p>
    <w:p w14:paraId="71EE12C9" w14:textId="263B445D" w:rsidR="00AB6A68" w:rsidRPr="00451B9A" w:rsidRDefault="00AB6A68" w:rsidP="00354C4F">
      <w:pPr>
        <w:spacing w:before="120" w:after="120" w:line="240" w:lineRule="auto"/>
      </w:pPr>
      <w:r w:rsidRPr="00451B9A">
        <w:t>La proposta si inserisce all’interno del quadro normativo del Green Deal europeo</w:t>
      </w:r>
      <w:r w:rsidR="00C110B3" w:rsidRPr="00451B9A">
        <w:t>,</w:t>
      </w:r>
      <w:r w:rsidRPr="00451B9A">
        <w:rPr>
          <w:b/>
          <w:bCs/>
        </w:rPr>
        <w:t xml:space="preserve"> </w:t>
      </w:r>
      <w:r w:rsidRPr="00451B9A">
        <w:t xml:space="preserve">con cui l’UE si è impegnata ad azzerare le emissioni di gas a effetto serra entro il 2050, mirando a trasformare l'Unione in un’economia moderna, competitiva ed efficiente in termini di risorse. </w:t>
      </w:r>
      <w:r w:rsidR="00C266C9">
        <w:t>L’</w:t>
      </w:r>
      <w:r w:rsidRPr="00451B9A">
        <w:t>obiettiv</w:t>
      </w:r>
      <w:r w:rsidR="00C266C9">
        <w:t>o</w:t>
      </w:r>
      <w:r w:rsidRPr="00451B9A">
        <w:t xml:space="preserve"> della Commissione</w:t>
      </w:r>
      <w:r w:rsidR="00C266C9">
        <w:t xml:space="preserve"> è che la</w:t>
      </w:r>
      <w:r w:rsidRPr="00451B9A">
        <w:t xml:space="preserve"> proposta miglior</w:t>
      </w:r>
      <w:r w:rsidR="00C266C9">
        <w:t>i</w:t>
      </w:r>
      <w:r w:rsidRPr="00451B9A">
        <w:t xml:space="preserve"> </w:t>
      </w:r>
      <w:r w:rsidR="00C266C9">
        <w:t>l’informativa al mercato sui temi ESG</w:t>
      </w:r>
      <w:r w:rsidRPr="00451B9A">
        <w:t>, contribu</w:t>
      </w:r>
      <w:r w:rsidR="00C266C9">
        <w:t xml:space="preserve">endo così </w:t>
      </w:r>
      <w:r w:rsidRPr="00451B9A">
        <w:t>alla transizione verso un sistema economico</w:t>
      </w:r>
      <w:r w:rsidR="00C266C9">
        <w:t>-</w:t>
      </w:r>
      <w:r w:rsidRPr="00451B9A">
        <w:t>finanziario sostenibile e inclusivo, in conformità con gli obiettivi delineati dalle Nazioni Unite.</w:t>
      </w:r>
    </w:p>
    <w:p w14:paraId="240C1CDC" w14:textId="7A6F4CF8" w:rsidR="000C7EBA" w:rsidRPr="00451B9A" w:rsidRDefault="000C7EBA" w:rsidP="00354C4F">
      <w:pPr>
        <w:spacing w:after="120" w:line="240" w:lineRule="auto"/>
        <w:rPr>
          <w:rFonts w:cs="Arial"/>
          <w:color w:val="000000"/>
        </w:rPr>
      </w:pPr>
      <w:r w:rsidRPr="00451B9A">
        <w:rPr>
          <w:rFonts w:cs="Arial"/>
        </w:rPr>
        <w:t xml:space="preserve">Confindustria </w:t>
      </w:r>
      <w:r w:rsidRPr="00451B9A">
        <w:rPr>
          <w:rStyle w:val="Collegamentoipertestuale"/>
          <w:rFonts w:cs="Arial"/>
          <w:color w:val="auto"/>
          <w:u w:val="none"/>
        </w:rPr>
        <w:t>ha seguito l’iter legislativo europeo fin da principio, contribuendo al paper di osservazioni formulato da Business Europe</w:t>
      </w:r>
      <w:r w:rsidRPr="00451B9A">
        <w:rPr>
          <w:rFonts w:cs="Arial"/>
        </w:rPr>
        <w:t xml:space="preserve">, nel luglio 2021, nell’ambito della consultazione lanciata dalla </w:t>
      </w:r>
      <w:r w:rsidRPr="00451B9A">
        <w:rPr>
          <w:rFonts w:cs="Arial"/>
          <w:color w:val="000000"/>
        </w:rPr>
        <w:t>Commissione europea.</w:t>
      </w:r>
    </w:p>
    <w:p w14:paraId="262EAD4E" w14:textId="0F581413" w:rsidR="00CC1D94" w:rsidRPr="000043EB" w:rsidRDefault="00C266C9" w:rsidP="00A15BE6">
      <w:pPr>
        <w:spacing w:after="120" w:line="240" w:lineRule="auto"/>
        <w:rPr>
          <w:rFonts w:cs="Arial"/>
        </w:rPr>
      </w:pPr>
      <w:r>
        <w:rPr>
          <w:rFonts w:cs="Arial"/>
        </w:rPr>
        <w:t xml:space="preserve">Su un piano </w:t>
      </w:r>
      <w:r w:rsidR="00CC1D94">
        <w:rPr>
          <w:rFonts w:cs="Arial"/>
        </w:rPr>
        <w:t>gener</w:t>
      </w:r>
      <w:r w:rsidR="00CC1D94" w:rsidRPr="000043EB">
        <w:rPr>
          <w:rFonts w:cs="Arial"/>
        </w:rPr>
        <w:t>a</w:t>
      </w:r>
      <w:r w:rsidR="00CC1D94">
        <w:rPr>
          <w:rFonts w:cs="Arial"/>
        </w:rPr>
        <w:t>l</w:t>
      </w:r>
      <w:r w:rsidR="00CC1D94" w:rsidRPr="000043EB">
        <w:rPr>
          <w:rFonts w:cs="Arial"/>
        </w:rPr>
        <w:t xml:space="preserve">e, Confindustria </w:t>
      </w:r>
      <w:r w:rsidR="00CC1D94">
        <w:rPr>
          <w:rFonts w:cs="Arial"/>
        </w:rPr>
        <w:t>ha condiviso</w:t>
      </w:r>
      <w:r w:rsidR="006D5D3E">
        <w:rPr>
          <w:rFonts w:cs="Arial"/>
        </w:rPr>
        <w:t>,</w:t>
      </w:r>
      <w:r w:rsidR="00CC1D94">
        <w:rPr>
          <w:rFonts w:cs="Arial"/>
        </w:rPr>
        <w:t xml:space="preserve"> in tutte le sedi di confronto</w:t>
      </w:r>
      <w:r w:rsidR="006D5D3E">
        <w:rPr>
          <w:rFonts w:cs="Arial"/>
        </w:rPr>
        <w:t>,</w:t>
      </w:r>
      <w:r w:rsidR="00CC1D94">
        <w:rPr>
          <w:rFonts w:cs="Arial"/>
        </w:rPr>
        <w:t xml:space="preserve"> </w:t>
      </w:r>
      <w:r w:rsidR="00CC1D94" w:rsidRPr="000043EB">
        <w:rPr>
          <w:rFonts w:cs="Arial"/>
        </w:rPr>
        <w:t>l</w:t>
      </w:r>
      <w:r>
        <w:rPr>
          <w:rFonts w:cs="Arial"/>
        </w:rPr>
        <w:t xml:space="preserve">a scelta di fondo </w:t>
      </w:r>
      <w:r w:rsidR="00CC1D94" w:rsidRPr="000043EB">
        <w:rPr>
          <w:rFonts w:cs="Arial"/>
        </w:rPr>
        <w:t xml:space="preserve">della proposta </w:t>
      </w:r>
      <w:r>
        <w:rPr>
          <w:rFonts w:cs="Arial"/>
        </w:rPr>
        <w:t xml:space="preserve">di </w:t>
      </w:r>
      <w:r w:rsidR="00CC1D94" w:rsidRPr="000043EB">
        <w:rPr>
          <w:rFonts w:cs="Arial"/>
        </w:rPr>
        <w:t>far sì che le imprese, anche</w:t>
      </w:r>
      <w:r w:rsidR="00CC1D94">
        <w:rPr>
          <w:rFonts w:cs="Arial"/>
        </w:rPr>
        <w:t xml:space="preserve"> le </w:t>
      </w:r>
      <w:r w:rsidR="00CC1D94" w:rsidRPr="000043EB">
        <w:rPr>
          <w:rFonts w:cs="Arial"/>
        </w:rPr>
        <w:t xml:space="preserve">PMI, rendano disponibili le proprie informazioni in modo efficace, completo e uniforme, sia per avere un accesso più agevole al credito e ai mercati dei capitali, sia per contribuire </w:t>
      </w:r>
      <w:r>
        <w:rPr>
          <w:rFonts w:cs="Arial"/>
        </w:rPr>
        <w:t xml:space="preserve">agli obiettivi di </w:t>
      </w:r>
      <w:r w:rsidR="00CC1D94" w:rsidRPr="000043EB">
        <w:rPr>
          <w:rFonts w:cs="Arial"/>
        </w:rPr>
        <w:t>sostenibil</w:t>
      </w:r>
      <w:r>
        <w:rPr>
          <w:rFonts w:cs="Arial"/>
        </w:rPr>
        <w:t>ità</w:t>
      </w:r>
      <w:r w:rsidR="00CC1D94" w:rsidRPr="000043EB">
        <w:rPr>
          <w:rFonts w:cs="Arial"/>
        </w:rPr>
        <w:t>.</w:t>
      </w:r>
    </w:p>
    <w:p w14:paraId="67BB5A68" w14:textId="02F36262" w:rsidR="00CC1D94" w:rsidRPr="000043EB" w:rsidRDefault="00CC1D94" w:rsidP="00A15BE6">
      <w:pPr>
        <w:spacing w:after="120" w:line="240" w:lineRule="auto"/>
        <w:rPr>
          <w:rFonts w:cs="Arial"/>
        </w:rPr>
      </w:pPr>
      <w:r w:rsidRPr="000043EB">
        <w:rPr>
          <w:rFonts w:cs="Arial"/>
        </w:rPr>
        <w:t xml:space="preserve">Tuttavia, </w:t>
      </w:r>
      <w:r w:rsidR="00D1658D">
        <w:rPr>
          <w:rFonts w:cs="Arial"/>
        </w:rPr>
        <w:t>ha sottolineato come condizione i</w:t>
      </w:r>
      <w:r w:rsidRPr="000043EB">
        <w:rPr>
          <w:rFonts w:cs="Arial"/>
        </w:rPr>
        <w:t xml:space="preserve">mprescindibile che </w:t>
      </w:r>
      <w:r w:rsidR="00C266C9">
        <w:rPr>
          <w:rFonts w:cs="Arial"/>
        </w:rPr>
        <w:t>l’ampliamento e il rafforzamento de</w:t>
      </w:r>
      <w:r w:rsidRPr="000043EB">
        <w:rPr>
          <w:rFonts w:cs="Arial"/>
        </w:rPr>
        <w:t xml:space="preserve">lla rendicontazione di sostenibilità avvenga in modo </w:t>
      </w:r>
      <w:r w:rsidRPr="000043EB">
        <w:rPr>
          <w:rFonts w:cs="Arial"/>
          <w:b/>
          <w:bCs/>
        </w:rPr>
        <w:t>graduale e proporzionale</w:t>
      </w:r>
      <w:r w:rsidRPr="000043EB">
        <w:rPr>
          <w:rFonts w:cs="Arial"/>
        </w:rPr>
        <w:t>, senza imporre obblighi troppo prescrittivi e incentivando l’approccio volontario per la platea delle imprese di minori dimensioni.</w:t>
      </w:r>
    </w:p>
    <w:p w14:paraId="68DC4BE4" w14:textId="4E65F622" w:rsidR="00354C4F" w:rsidRPr="00451B9A" w:rsidRDefault="00354C4F" w:rsidP="00CC1D94">
      <w:pPr>
        <w:pStyle w:val="xmsonormal0"/>
        <w:spacing w:after="120"/>
        <w:jc w:val="both"/>
        <w:rPr>
          <w:sz w:val="24"/>
          <w:szCs w:val="24"/>
        </w:rPr>
      </w:pPr>
      <w:r w:rsidRPr="00451B9A">
        <w:rPr>
          <w:rFonts w:ascii="Arial" w:hAnsi="Arial" w:cs="Arial"/>
          <w:color w:val="000000"/>
          <w:sz w:val="24"/>
          <w:szCs w:val="24"/>
        </w:rPr>
        <w:t xml:space="preserve">La Direttiva attualmente è all’esame del Consiglio </w:t>
      </w:r>
      <w:r w:rsidR="00D1658D">
        <w:rPr>
          <w:rFonts w:ascii="Arial" w:hAnsi="Arial" w:cs="Arial"/>
          <w:color w:val="000000"/>
          <w:sz w:val="24"/>
          <w:szCs w:val="24"/>
        </w:rPr>
        <w:t>europeo</w:t>
      </w:r>
      <w:r w:rsidR="00C266C9">
        <w:rPr>
          <w:rFonts w:ascii="Arial" w:hAnsi="Arial" w:cs="Arial"/>
          <w:color w:val="000000"/>
          <w:sz w:val="24"/>
          <w:szCs w:val="24"/>
        </w:rPr>
        <w:t>,</w:t>
      </w:r>
      <w:r w:rsidR="00D1658D">
        <w:rPr>
          <w:rFonts w:ascii="Arial" w:hAnsi="Arial" w:cs="Arial"/>
          <w:color w:val="000000"/>
          <w:sz w:val="24"/>
          <w:szCs w:val="24"/>
        </w:rPr>
        <w:t xml:space="preserve"> </w:t>
      </w:r>
      <w:r w:rsidR="00D23CCC">
        <w:rPr>
          <w:rFonts w:ascii="Arial" w:hAnsi="Arial" w:cs="Arial"/>
          <w:color w:val="000000"/>
          <w:sz w:val="24"/>
          <w:szCs w:val="24"/>
        </w:rPr>
        <w:t xml:space="preserve">che </w:t>
      </w:r>
      <w:r w:rsidRPr="00451B9A">
        <w:rPr>
          <w:rFonts w:ascii="Arial" w:hAnsi="Arial" w:cs="Arial"/>
          <w:color w:val="000000"/>
          <w:sz w:val="24"/>
          <w:szCs w:val="24"/>
        </w:rPr>
        <w:t xml:space="preserve">ha previsto la presentazione di un testo di compromesso entro la fine del mese di dicembre. A differenza di quanto immaginato </w:t>
      </w:r>
      <w:r w:rsidR="00C266C9">
        <w:rPr>
          <w:rFonts w:ascii="Arial" w:hAnsi="Arial" w:cs="Arial"/>
          <w:color w:val="000000"/>
          <w:sz w:val="24"/>
          <w:szCs w:val="24"/>
        </w:rPr>
        <w:t xml:space="preserve">in precedenza, </w:t>
      </w:r>
      <w:r w:rsidRPr="00451B9A">
        <w:rPr>
          <w:rFonts w:ascii="Arial" w:hAnsi="Arial" w:cs="Arial"/>
          <w:color w:val="000000"/>
          <w:sz w:val="24"/>
          <w:szCs w:val="24"/>
        </w:rPr>
        <w:t xml:space="preserve">l’accordo in Consiglio non sarà raggiunto entro la fine dell’anno, </w:t>
      </w:r>
      <w:r w:rsidR="00C266C9">
        <w:rPr>
          <w:rFonts w:ascii="Arial" w:hAnsi="Arial" w:cs="Arial"/>
          <w:color w:val="000000"/>
          <w:sz w:val="24"/>
          <w:szCs w:val="24"/>
        </w:rPr>
        <w:t xml:space="preserve">bensì </w:t>
      </w:r>
      <w:r w:rsidRPr="00451B9A">
        <w:rPr>
          <w:rFonts w:ascii="Arial" w:hAnsi="Arial" w:cs="Arial"/>
          <w:color w:val="000000"/>
          <w:sz w:val="24"/>
          <w:szCs w:val="24"/>
        </w:rPr>
        <w:t>nei primi mesi del</w:t>
      </w:r>
      <w:r w:rsidR="00A15BE6">
        <w:rPr>
          <w:rFonts w:ascii="Arial" w:hAnsi="Arial" w:cs="Arial"/>
          <w:color w:val="000000"/>
          <w:sz w:val="24"/>
          <w:szCs w:val="24"/>
        </w:rPr>
        <w:t xml:space="preserve"> </w:t>
      </w:r>
      <w:r w:rsidR="003D3A31">
        <w:rPr>
          <w:rFonts w:ascii="Arial" w:hAnsi="Arial" w:cs="Arial"/>
          <w:color w:val="000000"/>
          <w:sz w:val="24"/>
          <w:szCs w:val="24"/>
        </w:rPr>
        <w:t>2022</w:t>
      </w:r>
      <w:r w:rsidRPr="00451B9A">
        <w:rPr>
          <w:rFonts w:ascii="Arial" w:hAnsi="Arial" w:cs="Arial"/>
          <w:color w:val="000000"/>
          <w:sz w:val="24"/>
          <w:szCs w:val="24"/>
        </w:rPr>
        <w:t>.</w:t>
      </w:r>
    </w:p>
    <w:p w14:paraId="04A562AF" w14:textId="274B31D3" w:rsidR="00354C4F" w:rsidRPr="00EE15C5" w:rsidRDefault="00C266C9" w:rsidP="00354C4F">
      <w:pPr>
        <w:spacing w:after="120" w:line="240" w:lineRule="auto"/>
        <w:rPr>
          <w:rFonts w:cs="Arial"/>
          <w:color w:val="auto"/>
        </w:rPr>
      </w:pPr>
      <w:r w:rsidRPr="00EE15C5">
        <w:rPr>
          <w:rFonts w:cs="Arial"/>
          <w:color w:val="auto"/>
        </w:rPr>
        <w:t>A</w:t>
      </w:r>
      <w:r w:rsidR="00D1658D" w:rsidRPr="00EE15C5">
        <w:rPr>
          <w:rFonts w:cs="Arial"/>
          <w:color w:val="auto"/>
        </w:rPr>
        <w:t xml:space="preserve"> ottobre scorso</w:t>
      </w:r>
      <w:r w:rsidR="00857F34" w:rsidRPr="00EE15C5">
        <w:rPr>
          <w:rFonts w:cs="Arial"/>
          <w:color w:val="auto"/>
        </w:rPr>
        <w:t>,</w:t>
      </w:r>
      <w:r w:rsidR="00D1658D" w:rsidRPr="00EE15C5">
        <w:rPr>
          <w:rFonts w:cs="Arial"/>
          <w:color w:val="auto"/>
        </w:rPr>
        <w:t xml:space="preserve"> </w:t>
      </w:r>
      <w:r w:rsidRPr="00EE15C5">
        <w:rPr>
          <w:rFonts w:cs="Arial"/>
          <w:color w:val="auto"/>
        </w:rPr>
        <w:t xml:space="preserve">Confindustria </w:t>
      </w:r>
      <w:r w:rsidR="00D1658D" w:rsidRPr="00EE15C5">
        <w:rPr>
          <w:rFonts w:cs="Arial"/>
          <w:color w:val="auto"/>
        </w:rPr>
        <w:t xml:space="preserve">ha </w:t>
      </w:r>
      <w:r w:rsidR="00354C4F" w:rsidRPr="00EE15C5">
        <w:rPr>
          <w:rFonts w:cs="Arial"/>
          <w:color w:val="auto"/>
        </w:rPr>
        <w:t>inviato le proprie osservazioni sulla proposta di Direttiva anche al MEF, che partecipa ai gruppi di lavoro del Consiglio Europeo.</w:t>
      </w:r>
    </w:p>
    <w:p w14:paraId="64BB36AF" w14:textId="04CA80EC" w:rsidR="00354C4F" w:rsidRPr="00451B9A" w:rsidRDefault="00C266C9" w:rsidP="00354C4F">
      <w:pPr>
        <w:pStyle w:val="xmsonormal0"/>
        <w:spacing w:after="120"/>
        <w:jc w:val="both"/>
        <w:rPr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È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iniziato</w:t>
      </w:r>
      <w:r w:rsidR="003A3945">
        <w:rPr>
          <w:rFonts w:ascii="Arial" w:hAnsi="Arial" w:cs="Arial"/>
          <w:color w:val="000000"/>
          <w:sz w:val="24"/>
          <w:szCs w:val="24"/>
        </w:rPr>
        <w:t xml:space="preserve"> parallelamente</w:t>
      </w:r>
      <w:r w:rsidR="006D5D3E">
        <w:rPr>
          <w:rFonts w:ascii="Arial" w:hAnsi="Arial" w:cs="Arial"/>
          <w:color w:val="000000"/>
          <w:sz w:val="24"/>
          <w:szCs w:val="24"/>
        </w:rPr>
        <w:t>, nelle scorse settimane,</w:t>
      </w:r>
      <w:r w:rsidR="003A3945">
        <w:rPr>
          <w:rFonts w:ascii="Arial" w:hAnsi="Arial" w:cs="Arial"/>
          <w:color w:val="000000"/>
          <w:sz w:val="24"/>
          <w:szCs w:val="24"/>
        </w:rPr>
        <w:t xml:space="preserve">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anche il lavoro del Parlamento</w:t>
      </w:r>
      <w:r w:rsidR="00857F34">
        <w:rPr>
          <w:rFonts w:ascii="Arial" w:hAnsi="Arial" w:cs="Arial"/>
          <w:color w:val="000000"/>
          <w:sz w:val="24"/>
          <w:szCs w:val="24"/>
        </w:rPr>
        <w:t xml:space="preserve"> europeo</w:t>
      </w:r>
      <w:r>
        <w:rPr>
          <w:rFonts w:ascii="Arial" w:hAnsi="Arial" w:cs="Arial"/>
          <w:color w:val="000000"/>
          <w:sz w:val="24"/>
          <w:szCs w:val="24"/>
        </w:rPr>
        <w:t>,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che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present</w:t>
      </w:r>
      <w:r>
        <w:rPr>
          <w:rFonts w:ascii="Arial" w:hAnsi="Arial" w:cs="Arial"/>
          <w:color w:val="000000"/>
          <w:sz w:val="24"/>
          <w:szCs w:val="24"/>
        </w:rPr>
        <w:t xml:space="preserve">erà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 xml:space="preserve">emendamenti alla proposta di Direttiva in Commissione JURI </w:t>
      </w:r>
      <w:r>
        <w:rPr>
          <w:rFonts w:ascii="Arial" w:hAnsi="Arial" w:cs="Arial"/>
          <w:color w:val="000000"/>
          <w:sz w:val="24"/>
          <w:szCs w:val="24"/>
        </w:rPr>
        <w:t xml:space="preserve">(il termine è scaduto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il 9 dicembre</w:t>
      </w:r>
      <w:r>
        <w:rPr>
          <w:rFonts w:ascii="Arial" w:hAnsi="Arial" w:cs="Arial"/>
          <w:color w:val="000000"/>
          <w:sz w:val="24"/>
          <w:szCs w:val="24"/>
        </w:rPr>
        <w:t>)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. Il voto in commissione è previsto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per febbraio/inizio marzo</w:t>
      </w:r>
      <w:r w:rsidR="00D23CCC">
        <w:rPr>
          <w:rFonts w:ascii="Arial" w:hAnsi="Arial" w:cs="Arial"/>
          <w:color w:val="000000"/>
          <w:sz w:val="24"/>
          <w:szCs w:val="24"/>
        </w:rPr>
        <w:t xml:space="preserve"> prossimo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.</w:t>
      </w:r>
    </w:p>
    <w:p w14:paraId="6FEAC536" w14:textId="45923CA3" w:rsidR="00354C4F" w:rsidRPr="00451B9A" w:rsidRDefault="00C266C9" w:rsidP="00354C4F">
      <w:pPr>
        <w:pStyle w:val="xmsonormal0"/>
        <w:spacing w:after="120"/>
        <w:jc w:val="both"/>
        <w:rPr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In questo contesto, </w:t>
      </w:r>
      <w:r w:rsidR="00451B9A" w:rsidRPr="00451B9A">
        <w:rPr>
          <w:rFonts w:ascii="Arial" w:hAnsi="Arial" w:cs="Arial"/>
          <w:color w:val="000000"/>
          <w:sz w:val="24"/>
          <w:szCs w:val="24"/>
        </w:rPr>
        <w:t xml:space="preserve">Confindustria ha </w:t>
      </w:r>
      <w:r>
        <w:rPr>
          <w:rFonts w:ascii="Arial" w:hAnsi="Arial" w:cs="Arial"/>
          <w:color w:val="000000"/>
          <w:sz w:val="24"/>
          <w:szCs w:val="24"/>
        </w:rPr>
        <w:t xml:space="preserve">sostenuto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alcun</w:t>
      </w:r>
      <w:r>
        <w:rPr>
          <w:rFonts w:ascii="Arial" w:hAnsi="Arial" w:cs="Arial"/>
          <w:color w:val="000000"/>
          <w:sz w:val="24"/>
          <w:szCs w:val="24"/>
        </w:rPr>
        <w:t xml:space="preserve">e proposte di modifica </w:t>
      </w:r>
      <w:r w:rsidR="00D1658D">
        <w:rPr>
          <w:rFonts w:ascii="Arial" w:hAnsi="Arial" w:cs="Arial"/>
          <w:color w:val="000000"/>
          <w:sz w:val="24"/>
          <w:szCs w:val="24"/>
        </w:rPr>
        <w:t>al testo della proposta</w:t>
      </w:r>
      <w:r w:rsidR="00857F34">
        <w:rPr>
          <w:rFonts w:ascii="Arial" w:hAnsi="Arial" w:cs="Arial"/>
          <w:color w:val="000000"/>
          <w:sz w:val="24"/>
          <w:szCs w:val="24"/>
        </w:rPr>
        <w:t>,</w:t>
      </w:r>
      <w:r w:rsidR="00D1658D">
        <w:rPr>
          <w:rFonts w:ascii="Arial" w:hAnsi="Arial" w:cs="Arial"/>
          <w:color w:val="000000"/>
          <w:sz w:val="24"/>
          <w:szCs w:val="24"/>
        </w:rPr>
        <w:t xml:space="preserve">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concentrando</w:t>
      </w:r>
      <w:r w:rsidR="00451B9A" w:rsidRPr="00451B9A">
        <w:rPr>
          <w:rFonts w:ascii="Arial" w:hAnsi="Arial" w:cs="Arial"/>
          <w:color w:val="000000"/>
          <w:sz w:val="24"/>
          <w:szCs w:val="24"/>
        </w:rPr>
        <w:t>s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i</w:t>
      </w:r>
      <w:r>
        <w:rPr>
          <w:rFonts w:ascii="Arial" w:hAnsi="Arial" w:cs="Arial"/>
          <w:color w:val="000000"/>
          <w:sz w:val="24"/>
          <w:szCs w:val="24"/>
        </w:rPr>
        <w:t>, tra le altre cose,</w:t>
      </w:r>
      <w:r w:rsidR="00D1658D">
        <w:rPr>
          <w:rFonts w:ascii="Arial" w:hAnsi="Arial" w:cs="Arial"/>
          <w:color w:val="000000"/>
          <w:sz w:val="24"/>
          <w:szCs w:val="24"/>
        </w:rPr>
        <w:t xml:space="preserve">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su</w:t>
      </w:r>
      <w:r>
        <w:rPr>
          <w:rFonts w:ascii="Arial" w:hAnsi="Arial" w:cs="Arial"/>
          <w:color w:val="000000"/>
          <w:sz w:val="24"/>
          <w:szCs w:val="24"/>
        </w:rPr>
        <w:t xml:space="preserve">i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tempi di recepimento e di attuazione della Direttiva</w:t>
      </w:r>
      <w:r w:rsidR="00547385">
        <w:rPr>
          <w:rFonts w:ascii="Arial" w:hAnsi="Arial" w:cs="Arial"/>
          <w:color w:val="000000"/>
          <w:sz w:val="24"/>
          <w:szCs w:val="24"/>
        </w:rPr>
        <w:t>,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per consentire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alle imprese di disporre del tempo necessario per organizzar</w:t>
      </w:r>
      <w:r w:rsidR="00547385">
        <w:rPr>
          <w:rFonts w:ascii="Arial" w:hAnsi="Arial" w:cs="Arial"/>
          <w:color w:val="000000"/>
          <w:sz w:val="24"/>
          <w:szCs w:val="24"/>
        </w:rPr>
        <w:t xml:space="preserve">e i processi interni funzionali alla rendicontazione,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 xml:space="preserve">nonché sulla necessità di ridurre il novero delle informazioni richieste, per alleggerire gli </w:t>
      </w:r>
      <w:r w:rsidR="00547385">
        <w:rPr>
          <w:rFonts w:ascii="Arial" w:hAnsi="Arial" w:cs="Arial"/>
          <w:color w:val="000000"/>
          <w:sz w:val="24"/>
          <w:szCs w:val="24"/>
        </w:rPr>
        <w:t xml:space="preserve">oneri a carico delle 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imprese</w:t>
      </w:r>
      <w:r w:rsidR="00547385">
        <w:rPr>
          <w:rFonts w:ascii="Arial" w:hAnsi="Arial" w:cs="Arial"/>
          <w:color w:val="000000"/>
          <w:sz w:val="24"/>
          <w:szCs w:val="24"/>
        </w:rPr>
        <w:t xml:space="preserve"> stesse</w:t>
      </w:r>
      <w:r w:rsidR="00354C4F" w:rsidRPr="00451B9A">
        <w:rPr>
          <w:rFonts w:ascii="Arial" w:hAnsi="Arial" w:cs="Arial"/>
          <w:color w:val="000000"/>
          <w:sz w:val="24"/>
          <w:szCs w:val="24"/>
        </w:rPr>
        <w:t>.</w:t>
      </w:r>
    </w:p>
    <w:p w14:paraId="67C51FCB" w14:textId="2E93DBA7" w:rsidR="00547385" w:rsidRDefault="00547385">
      <w:pPr>
        <w:spacing w:line="240" w:lineRule="auto"/>
        <w:ind w:left="113"/>
        <w:jc w:val="left"/>
        <w:rPr>
          <w:rFonts w:eastAsiaTheme="minorHAnsi" w:cs="Arial"/>
          <w:color w:val="000000"/>
          <w:sz w:val="22"/>
          <w:szCs w:val="22"/>
        </w:rPr>
      </w:pPr>
      <w:r>
        <w:rPr>
          <w:rFonts w:cs="Arial"/>
          <w:color w:val="000000"/>
        </w:rPr>
        <w:br w:type="page"/>
      </w:r>
    </w:p>
    <w:p w14:paraId="5553978A" w14:textId="08A8EE25" w:rsidR="00AB6A68" w:rsidRPr="00AB6A68" w:rsidRDefault="00D23CCC" w:rsidP="00AB6A68">
      <w:pPr>
        <w:pStyle w:val="Titolo2"/>
        <w:numPr>
          <w:ilvl w:val="0"/>
          <w:numId w:val="5"/>
        </w:numPr>
        <w:spacing w:before="120" w:after="120"/>
        <w:ind w:left="0" w:firstLine="0"/>
      </w:pPr>
      <w:bookmarkStart w:id="3" w:name="_Toc90289714"/>
      <w:r>
        <w:lastRenderedPageBreak/>
        <w:t>Posizione di Confindustria</w:t>
      </w:r>
      <w:bookmarkEnd w:id="3"/>
      <w:r>
        <w:t xml:space="preserve"> </w:t>
      </w:r>
    </w:p>
    <w:p w14:paraId="670A8DC7" w14:textId="08643BE7" w:rsidR="00451B9A" w:rsidRPr="000043EB" w:rsidRDefault="00D23CCC" w:rsidP="00451B9A">
      <w:pPr>
        <w:spacing w:before="120" w:after="0" w:line="240" w:lineRule="auto"/>
        <w:rPr>
          <w:rFonts w:cs="Arial"/>
        </w:rPr>
      </w:pPr>
      <w:bookmarkStart w:id="4" w:name="_Toc71039934"/>
      <w:bookmarkEnd w:id="1"/>
      <w:r>
        <w:rPr>
          <w:rFonts w:cs="Arial"/>
        </w:rPr>
        <w:t>Di seguito l</w:t>
      </w:r>
      <w:r w:rsidR="00451B9A" w:rsidRPr="000043EB">
        <w:rPr>
          <w:rFonts w:cs="Arial"/>
        </w:rPr>
        <w:t xml:space="preserve">e </w:t>
      </w:r>
      <w:r w:rsidR="00451B9A">
        <w:rPr>
          <w:rFonts w:cs="Arial"/>
        </w:rPr>
        <w:t xml:space="preserve">principali </w:t>
      </w:r>
      <w:r w:rsidR="00451B9A" w:rsidRPr="000043EB">
        <w:rPr>
          <w:rFonts w:cs="Arial"/>
        </w:rPr>
        <w:t>valutazioni</w:t>
      </w:r>
      <w:r w:rsidR="00A15BE6">
        <w:rPr>
          <w:rFonts w:cs="Arial"/>
        </w:rPr>
        <w:t>, aggiornate rispetto ai lavori del Consiglio e al confronto con alcuni parlamentari italiani</w:t>
      </w:r>
      <w:r w:rsidR="003A3945">
        <w:rPr>
          <w:rFonts w:cs="Arial"/>
        </w:rPr>
        <w:t xml:space="preserve">, </w:t>
      </w:r>
      <w:r w:rsidR="00451B9A" w:rsidRPr="000043EB">
        <w:rPr>
          <w:rFonts w:cs="Arial"/>
        </w:rPr>
        <w:t xml:space="preserve">sulle novità </w:t>
      </w:r>
      <w:r w:rsidR="00451B9A">
        <w:rPr>
          <w:rFonts w:cs="Arial"/>
        </w:rPr>
        <w:t>della proposta</w:t>
      </w:r>
      <w:r w:rsidR="00CC1D94">
        <w:rPr>
          <w:rFonts w:cs="Arial"/>
        </w:rPr>
        <w:t>.</w:t>
      </w:r>
    </w:p>
    <w:p w14:paraId="1AEDEBCE" w14:textId="77777777" w:rsidR="00451B9A" w:rsidRPr="000043EB" w:rsidRDefault="00451B9A" w:rsidP="00451B9A">
      <w:pPr>
        <w:spacing w:before="120" w:after="0" w:line="240" w:lineRule="auto"/>
        <w:rPr>
          <w:rFonts w:cs="Arial"/>
        </w:rPr>
      </w:pPr>
    </w:p>
    <w:p w14:paraId="347BEF84" w14:textId="77777777" w:rsidR="00451B9A" w:rsidRPr="00C87167" w:rsidRDefault="00451B9A" w:rsidP="00451B9A">
      <w:pPr>
        <w:pStyle w:val="Paragrafoelenco"/>
        <w:numPr>
          <w:ilvl w:val="0"/>
          <w:numId w:val="23"/>
        </w:numPr>
        <w:spacing w:before="120" w:after="0" w:line="240" w:lineRule="auto"/>
        <w:contextualSpacing w:val="0"/>
        <w:rPr>
          <w:rFonts w:cs="Arial"/>
          <w:color w:val="0070C0"/>
          <w:lang w:val="it"/>
        </w:rPr>
      </w:pPr>
      <w:r w:rsidRPr="00C87167">
        <w:rPr>
          <w:rFonts w:cs="Arial"/>
          <w:b/>
          <w:bCs/>
          <w:color w:val="0070C0"/>
          <w:u w:val="single"/>
        </w:rPr>
        <w:t>Estensione del perimetro applicativo</w:t>
      </w:r>
      <w:r w:rsidRPr="00C87167">
        <w:rPr>
          <w:rFonts w:cs="Arial"/>
          <w:b/>
          <w:bCs/>
          <w:color w:val="0070C0"/>
        </w:rPr>
        <w:t xml:space="preserve"> </w:t>
      </w:r>
    </w:p>
    <w:p w14:paraId="11A05ED7" w14:textId="77777777" w:rsidR="00451B9A" w:rsidRPr="003D3A31" w:rsidRDefault="00451B9A" w:rsidP="00451B9A">
      <w:pPr>
        <w:spacing w:before="120" w:after="0" w:line="240" w:lineRule="auto"/>
        <w:rPr>
          <w:rFonts w:cs="Arial"/>
          <w:i/>
          <w:iCs/>
          <w:sz w:val="22"/>
          <w:szCs w:val="22"/>
          <w:lang w:val="it"/>
        </w:rPr>
      </w:pPr>
      <w:r w:rsidRPr="003D3A31">
        <w:rPr>
          <w:rFonts w:cs="Arial"/>
          <w:i/>
          <w:iCs/>
          <w:sz w:val="22"/>
          <w:szCs w:val="22"/>
        </w:rPr>
        <w:t xml:space="preserve">Sono incluse tutte le </w:t>
      </w:r>
      <w:r w:rsidRPr="003D3A31">
        <w:rPr>
          <w:rFonts w:cs="Arial"/>
          <w:b/>
          <w:bCs/>
          <w:i/>
          <w:iCs/>
          <w:sz w:val="22"/>
          <w:szCs w:val="22"/>
        </w:rPr>
        <w:t>grandi società</w:t>
      </w:r>
      <w:r w:rsidRPr="003D3A31">
        <w:rPr>
          <w:rFonts w:cs="Arial"/>
          <w:i/>
          <w:iCs/>
          <w:sz w:val="22"/>
          <w:szCs w:val="22"/>
        </w:rPr>
        <w:t xml:space="preserve"> (quelle che alla data di chiusura del bilancio superano i limiti numerici di almeno due dei tre criteri seguenti: a) totale dello stato patrimoniale: 20 000 000 EUR; b) ricavi netti delle vendite e prestazioni: 40 000 000 EUR; numero medio dei dip. durante l'esercizio 250) e </w:t>
      </w:r>
      <w:r w:rsidRPr="003D3A31">
        <w:rPr>
          <w:rStyle w:val="Enfasigrassetto"/>
          <w:rFonts w:cs="Arial"/>
          <w:i/>
          <w:iCs/>
          <w:sz w:val="22"/>
          <w:szCs w:val="22"/>
        </w:rPr>
        <w:t>tutte le società quotate sui mercati regolamentati</w:t>
      </w:r>
      <w:r w:rsidRPr="003D3A31">
        <w:rPr>
          <w:rFonts w:cs="Arial"/>
          <w:i/>
          <w:iCs/>
          <w:sz w:val="22"/>
          <w:szCs w:val="22"/>
        </w:rPr>
        <w:t xml:space="preserve">, </w:t>
      </w:r>
      <w:r w:rsidRPr="003D3A31">
        <w:rPr>
          <w:rStyle w:val="Enfasigrassetto"/>
          <w:rFonts w:cs="Arial"/>
          <w:i/>
          <w:iCs/>
          <w:sz w:val="22"/>
          <w:szCs w:val="22"/>
        </w:rPr>
        <w:t>incluse le PMI</w:t>
      </w:r>
      <w:r w:rsidRPr="003D3A31">
        <w:rPr>
          <w:rFonts w:cs="Arial"/>
          <w:i/>
          <w:iCs/>
          <w:sz w:val="22"/>
          <w:szCs w:val="22"/>
        </w:rPr>
        <w:t xml:space="preserve">, ad esclusione delle micro-entità (quelle che alla data di chiusura del bilancio non superano i limiti di almeno due dei tre criteri seguenti: a) totale dello stato patrimoniale: 350 000 EUR; ricavi netti delle vendite e prestazioni: 700 000 EUR; numero medio dip. durante l'esercizio:10), le grandi società aventi sede legale in Paesi extra-UE ma quotate su mercati regolamentati UE, le imprese controllate europee di società non europee. </w:t>
      </w:r>
    </w:p>
    <w:p w14:paraId="5063274F" w14:textId="77777777" w:rsidR="00451B9A" w:rsidRPr="003D3A31" w:rsidRDefault="00451B9A" w:rsidP="00451B9A">
      <w:pPr>
        <w:spacing w:before="120" w:after="0" w:line="240" w:lineRule="auto"/>
        <w:rPr>
          <w:rFonts w:cs="Arial"/>
          <w:i/>
          <w:iCs/>
          <w:sz w:val="22"/>
          <w:szCs w:val="22"/>
          <w:lang w:val="it"/>
        </w:rPr>
      </w:pPr>
      <w:r w:rsidRPr="003D3A31">
        <w:rPr>
          <w:rFonts w:cs="Arial"/>
          <w:i/>
          <w:iCs/>
          <w:sz w:val="22"/>
          <w:szCs w:val="22"/>
          <w:lang w:val="it"/>
        </w:rPr>
        <w:t xml:space="preserve">Per contenere gli oneri per le </w:t>
      </w:r>
      <w:r w:rsidRPr="003D3A31">
        <w:rPr>
          <w:rFonts w:cs="Arial"/>
          <w:b/>
          <w:bCs/>
          <w:i/>
          <w:iCs/>
          <w:sz w:val="22"/>
          <w:szCs w:val="22"/>
          <w:lang w:val="it"/>
        </w:rPr>
        <w:t>PMI quotate</w:t>
      </w:r>
      <w:r w:rsidRPr="003D3A31">
        <w:rPr>
          <w:rFonts w:cs="Arial"/>
          <w:i/>
          <w:iCs/>
          <w:sz w:val="22"/>
          <w:szCs w:val="22"/>
          <w:lang w:val="it"/>
        </w:rPr>
        <w:t xml:space="preserve">, la direttiva stabilisce che le stesse saranno autorizzate a rendicontare secondo </w:t>
      </w:r>
      <w:r w:rsidRPr="003D3A31">
        <w:rPr>
          <w:rFonts w:cs="Arial"/>
          <w:b/>
          <w:bCs/>
          <w:i/>
          <w:iCs/>
          <w:sz w:val="22"/>
          <w:szCs w:val="22"/>
          <w:lang w:val="it"/>
        </w:rPr>
        <w:t>norme più semplici</w:t>
      </w:r>
      <w:r w:rsidRPr="003D3A31">
        <w:rPr>
          <w:rFonts w:cs="Arial"/>
          <w:i/>
          <w:iCs/>
          <w:sz w:val="22"/>
          <w:szCs w:val="22"/>
          <w:lang w:val="it"/>
        </w:rPr>
        <w:t xml:space="preserve"> rispetto agli standard che si applicheranno alle grandi imprese, mentre le PMI non quotate potranno scegliere di utilizzarle su base volontaria. </w:t>
      </w:r>
    </w:p>
    <w:p w14:paraId="06E7ED4D" w14:textId="77777777" w:rsidR="00451B9A" w:rsidRPr="003D3A31" w:rsidRDefault="00451B9A" w:rsidP="00451B9A">
      <w:pPr>
        <w:spacing w:before="120" w:after="0" w:line="240" w:lineRule="auto"/>
        <w:rPr>
          <w:rFonts w:cs="Arial"/>
          <w:i/>
          <w:iCs/>
          <w:sz w:val="22"/>
          <w:szCs w:val="22"/>
        </w:rPr>
      </w:pPr>
      <w:r w:rsidRPr="003D3A31">
        <w:rPr>
          <w:rFonts w:cs="Arial"/>
          <w:i/>
          <w:iCs/>
          <w:sz w:val="22"/>
          <w:szCs w:val="22"/>
        </w:rPr>
        <w:t xml:space="preserve">Inoltre, l’obbligo entrerà in vigore dal </w:t>
      </w:r>
      <w:r w:rsidRPr="003D3A31">
        <w:rPr>
          <w:rFonts w:cs="Arial"/>
          <w:b/>
          <w:bCs/>
          <w:i/>
          <w:iCs/>
          <w:sz w:val="22"/>
          <w:szCs w:val="22"/>
        </w:rPr>
        <w:t>1° gennaio 2023</w:t>
      </w:r>
      <w:r w:rsidRPr="003D3A31">
        <w:rPr>
          <w:rFonts w:cs="Arial"/>
          <w:i/>
          <w:iCs/>
          <w:sz w:val="22"/>
          <w:szCs w:val="22"/>
        </w:rPr>
        <w:t xml:space="preserve"> per tutte le categorie di impresa, a eccezione delle </w:t>
      </w:r>
      <w:r w:rsidRPr="003D3A31">
        <w:rPr>
          <w:rFonts w:cs="Arial"/>
          <w:b/>
          <w:bCs/>
          <w:i/>
          <w:iCs/>
          <w:sz w:val="22"/>
          <w:szCs w:val="22"/>
        </w:rPr>
        <w:t xml:space="preserve">PMI </w:t>
      </w:r>
      <w:r w:rsidRPr="003D3A31">
        <w:rPr>
          <w:rFonts w:cs="Arial"/>
          <w:i/>
          <w:iCs/>
          <w:sz w:val="22"/>
          <w:szCs w:val="22"/>
        </w:rPr>
        <w:t xml:space="preserve">per cui entrerà in vigore dal </w:t>
      </w:r>
      <w:r w:rsidRPr="003D3A31">
        <w:rPr>
          <w:rFonts w:cs="Arial"/>
          <w:b/>
          <w:bCs/>
          <w:i/>
          <w:iCs/>
          <w:sz w:val="22"/>
          <w:szCs w:val="22"/>
        </w:rPr>
        <w:t>1° gennaio 2026</w:t>
      </w:r>
      <w:r w:rsidRPr="003D3A31">
        <w:rPr>
          <w:rFonts w:cs="Arial"/>
          <w:i/>
          <w:iCs/>
          <w:sz w:val="22"/>
          <w:szCs w:val="22"/>
        </w:rPr>
        <w:t>.</w:t>
      </w:r>
    </w:p>
    <w:p w14:paraId="0A875028" w14:textId="2C4EC61A" w:rsidR="00451B9A" w:rsidRPr="00C87167" w:rsidRDefault="00451B9A" w:rsidP="00451B9A">
      <w:pPr>
        <w:spacing w:before="120" w:after="0" w:line="240" w:lineRule="auto"/>
        <w:rPr>
          <w:rFonts w:cs="Arial"/>
          <w:b/>
          <w:bCs/>
          <w:i/>
          <w:iCs/>
          <w:u w:val="single"/>
        </w:rPr>
      </w:pPr>
      <w:r w:rsidRPr="00C87167">
        <w:rPr>
          <w:rFonts w:cs="Arial"/>
          <w:b/>
          <w:bCs/>
          <w:i/>
          <w:iCs/>
          <w:u w:val="single"/>
        </w:rPr>
        <w:t xml:space="preserve">Valutazioni </w:t>
      </w:r>
    </w:p>
    <w:p w14:paraId="041AD651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>
        <w:rPr>
          <w:rFonts w:cs="Arial"/>
          <w:color w:val="000000"/>
          <w:lang w:val="it"/>
        </w:rPr>
        <w:t>L</w:t>
      </w:r>
      <w:r w:rsidRPr="00C87167">
        <w:rPr>
          <w:rFonts w:cs="Arial"/>
        </w:rPr>
        <w:t>’obiettivo della proposta della Commissione è di far sì che</w:t>
      </w:r>
      <w:r>
        <w:rPr>
          <w:rFonts w:cs="Arial"/>
        </w:rPr>
        <w:t>, a tendere, tutte le imprese</w:t>
      </w:r>
      <w:r w:rsidRPr="00C87167">
        <w:rPr>
          <w:rFonts w:cs="Arial"/>
        </w:rPr>
        <w:t>, comprese le PMI, renda</w:t>
      </w:r>
      <w:r>
        <w:rPr>
          <w:rFonts w:cs="Arial"/>
        </w:rPr>
        <w:t>no</w:t>
      </w:r>
      <w:r w:rsidRPr="00C87167">
        <w:rPr>
          <w:rFonts w:cs="Arial"/>
        </w:rPr>
        <w:t xml:space="preserve"> disponibili le proprie informazioni in modo efficace ai partner finanziari o commerciali, anche </w:t>
      </w:r>
      <w:r>
        <w:rPr>
          <w:rFonts w:cs="Arial"/>
        </w:rPr>
        <w:t xml:space="preserve">per </w:t>
      </w:r>
      <w:r w:rsidRPr="00C87167">
        <w:rPr>
          <w:rFonts w:cs="Arial"/>
        </w:rPr>
        <w:t>avere un accesso più agevole a investimenti e finanziamenti</w:t>
      </w:r>
      <w:r>
        <w:rPr>
          <w:rFonts w:cs="Arial"/>
        </w:rPr>
        <w:t xml:space="preserve"> e</w:t>
      </w:r>
      <w:r w:rsidRPr="00C87167">
        <w:rPr>
          <w:rFonts w:cs="Arial"/>
        </w:rPr>
        <w:t xml:space="preserve"> contribuendo, al contempo, alla transizione verso un’economia sostenibile.</w:t>
      </w:r>
    </w:p>
    <w:p w14:paraId="149C955B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>
        <w:rPr>
          <w:rFonts w:cs="Arial"/>
        </w:rPr>
        <w:t xml:space="preserve">Confindustria è consapevole </w:t>
      </w:r>
      <w:r w:rsidRPr="00C87167">
        <w:rPr>
          <w:rFonts w:cs="Arial"/>
        </w:rPr>
        <w:t xml:space="preserve">che l’attenzione agli </w:t>
      </w:r>
      <w:r w:rsidRPr="00C87167">
        <w:rPr>
          <w:rFonts w:cs="Arial"/>
          <w:b/>
        </w:rPr>
        <w:t>impatti ambientali e sociali</w:t>
      </w:r>
      <w:r w:rsidRPr="00C87167">
        <w:rPr>
          <w:rFonts w:cs="Arial"/>
        </w:rPr>
        <w:t xml:space="preserve"> è divenuto un </w:t>
      </w:r>
      <w:r w:rsidRPr="00C87167">
        <w:rPr>
          <w:rFonts w:cs="Arial"/>
          <w:b/>
        </w:rPr>
        <w:t>fattore chiave di competitività</w:t>
      </w:r>
      <w:r w:rsidRPr="00C87167">
        <w:rPr>
          <w:rFonts w:cs="Arial"/>
        </w:rPr>
        <w:t>.</w:t>
      </w:r>
    </w:p>
    <w:p w14:paraId="561A72D0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 xml:space="preserve">Il tessuto delle PMI italiane sta familiarizzando sempre di più con queste tematiche. Infatti, quelle che operano nelle filiere delle multinazionali e delle grandi imprese sono chiamate, già oggi, a dimostrare il rispetto di determinati standard, sia in tema di sicurezza sul lavoro e di certificazioni ambientali, sia di formazione del personale e rispetto dei diritti umani. </w:t>
      </w:r>
    </w:p>
    <w:p w14:paraId="4FB37C97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 xml:space="preserve">Il dossier europeo sulla CSRD </w:t>
      </w:r>
      <w:r>
        <w:rPr>
          <w:rFonts w:cs="Arial"/>
        </w:rPr>
        <w:t xml:space="preserve">incrocia, peraltro, una sensibilità di mercato, </w:t>
      </w:r>
      <w:r w:rsidRPr="00C87167">
        <w:rPr>
          <w:rFonts w:cs="Arial"/>
        </w:rPr>
        <w:t xml:space="preserve">perché è </w:t>
      </w:r>
      <w:r>
        <w:rPr>
          <w:rFonts w:cs="Arial"/>
        </w:rPr>
        <w:t>quest’ultimo</w:t>
      </w:r>
      <w:r w:rsidRPr="00C87167">
        <w:rPr>
          <w:rFonts w:cs="Arial"/>
        </w:rPr>
        <w:t xml:space="preserve">, oggi, </w:t>
      </w:r>
      <w:r>
        <w:rPr>
          <w:rFonts w:cs="Arial"/>
        </w:rPr>
        <w:t xml:space="preserve">a </w:t>
      </w:r>
      <w:r w:rsidRPr="00C87167">
        <w:rPr>
          <w:rFonts w:cs="Arial"/>
        </w:rPr>
        <w:t>richiede</w:t>
      </w:r>
      <w:r>
        <w:rPr>
          <w:rFonts w:cs="Arial"/>
        </w:rPr>
        <w:t>re sempre più spesso</w:t>
      </w:r>
      <w:r w:rsidRPr="00C87167">
        <w:rPr>
          <w:rFonts w:cs="Arial"/>
        </w:rPr>
        <w:t xml:space="preserve"> alle imprese di rendere trasparente il proprio impegno sui temi della sostenibilità. </w:t>
      </w:r>
    </w:p>
    <w:p w14:paraId="33BF7D54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>L’obiettivo di Confindustria è</w:t>
      </w:r>
      <w:r>
        <w:rPr>
          <w:rFonts w:cs="Arial"/>
        </w:rPr>
        <w:t>, dunque,</w:t>
      </w:r>
      <w:r w:rsidRPr="00C87167">
        <w:rPr>
          <w:rFonts w:cs="Arial"/>
        </w:rPr>
        <w:t xml:space="preserve"> di accompagnare nel tempo tutte le imprese, anche le meno strutturate, a investire in processi e attività sostenibili come leve per la propria competitività</w:t>
      </w:r>
      <w:r>
        <w:rPr>
          <w:rFonts w:cs="Arial"/>
        </w:rPr>
        <w:t>, nonché come leva per sostenere i processi di</w:t>
      </w:r>
      <w:r w:rsidRPr="00C87167">
        <w:rPr>
          <w:rFonts w:cs="Arial"/>
        </w:rPr>
        <w:t xml:space="preserve"> internazionalizzazione. </w:t>
      </w:r>
    </w:p>
    <w:p w14:paraId="5437DC80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 xml:space="preserve">Al contempo, </w:t>
      </w:r>
      <w:r>
        <w:rPr>
          <w:rFonts w:cs="Arial"/>
        </w:rPr>
        <w:t>l’</w:t>
      </w:r>
      <w:r w:rsidRPr="00C87167">
        <w:rPr>
          <w:rFonts w:cs="Arial"/>
        </w:rPr>
        <w:t xml:space="preserve">allineamento alla rendicontazione di sostenibilità </w:t>
      </w:r>
      <w:r>
        <w:rPr>
          <w:rFonts w:cs="Arial"/>
        </w:rPr>
        <w:t xml:space="preserve">dovrebbe </w:t>
      </w:r>
      <w:r w:rsidRPr="00C87167">
        <w:rPr>
          <w:rFonts w:cs="Arial"/>
        </w:rPr>
        <w:t>avvenire</w:t>
      </w:r>
      <w:r>
        <w:rPr>
          <w:rFonts w:cs="Arial"/>
        </w:rPr>
        <w:t xml:space="preserve"> </w:t>
      </w:r>
      <w:r w:rsidRPr="00C87167">
        <w:rPr>
          <w:rFonts w:cs="Arial"/>
        </w:rPr>
        <w:t xml:space="preserve">in modo </w:t>
      </w:r>
      <w:r w:rsidRPr="00C87167">
        <w:rPr>
          <w:rFonts w:cs="Arial"/>
          <w:b/>
          <w:bCs/>
        </w:rPr>
        <w:t xml:space="preserve">proporzionale </w:t>
      </w:r>
      <w:r>
        <w:rPr>
          <w:rFonts w:cs="Arial"/>
          <w:b/>
          <w:bCs/>
        </w:rPr>
        <w:t>e graduale</w:t>
      </w:r>
      <w:r w:rsidRPr="00C87167">
        <w:rPr>
          <w:rFonts w:cs="Arial"/>
        </w:rPr>
        <w:t xml:space="preserve">, senza imporre obblighi troppo prescrittivi e provando a salvaguardare, </w:t>
      </w:r>
      <w:r w:rsidRPr="00C87167">
        <w:rPr>
          <w:rFonts w:cs="Arial"/>
          <w:b/>
          <w:bCs/>
        </w:rPr>
        <w:t>almeno in una prima fase, l’approccio volontario</w:t>
      </w:r>
      <w:r>
        <w:rPr>
          <w:rFonts w:cs="Arial"/>
          <w:b/>
          <w:bCs/>
        </w:rPr>
        <w:t>,</w:t>
      </w:r>
      <w:r w:rsidRPr="00C87167">
        <w:rPr>
          <w:rFonts w:cs="Arial"/>
          <w:b/>
          <w:bCs/>
        </w:rPr>
        <w:t xml:space="preserve"> con standard semplificati </w:t>
      </w:r>
      <w:r w:rsidRPr="00C87167">
        <w:rPr>
          <w:rFonts w:cs="Arial"/>
        </w:rPr>
        <w:t>sotto il profilo qualitativo e quantitativo</w:t>
      </w:r>
      <w:r>
        <w:rPr>
          <w:rFonts w:cs="Arial"/>
        </w:rPr>
        <w:t>,</w:t>
      </w:r>
      <w:r w:rsidRPr="00C87167">
        <w:rPr>
          <w:rFonts w:cs="Arial"/>
        </w:rPr>
        <w:t xml:space="preserve"> </w:t>
      </w:r>
      <w:r w:rsidRPr="00C87167">
        <w:rPr>
          <w:rFonts w:cs="Arial"/>
          <w:b/>
          <w:bCs/>
        </w:rPr>
        <w:t>per la platea delle imprese di minori dimensioni</w:t>
      </w:r>
      <w:r w:rsidRPr="00C87167">
        <w:rPr>
          <w:rFonts w:cs="Arial"/>
        </w:rPr>
        <w:t>.</w:t>
      </w:r>
    </w:p>
    <w:p w14:paraId="7E13044C" w14:textId="77777777" w:rsidR="00451B9A" w:rsidRPr="00C87167" w:rsidRDefault="00451B9A" w:rsidP="00451B9A">
      <w:pPr>
        <w:spacing w:before="120" w:after="0" w:line="240" w:lineRule="auto"/>
        <w:rPr>
          <w:rFonts w:cs="Arial"/>
          <w:color w:val="000000"/>
          <w:lang w:val="it"/>
        </w:rPr>
      </w:pPr>
      <w:r>
        <w:rPr>
          <w:rFonts w:cs="Arial"/>
        </w:rPr>
        <w:lastRenderedPageBreak/>
        <w:t>Peraltro, a</w:t>
      </w:r>
      <w:r w:rsidRPr="00C87167">
        <w:rPr>
          <w:rFonts w:cs="Arial"/>
        </w:rPr>
        <w:t xml:space="preserve">nche per </w:t>
      </w:r>
      <w:r w:rsidRPr="00C87167">
        <w:rPr>
          <w:rFonts w:cs="Arial"/>
          <w:b/>
          <w:bCs/>
        </w:rPr>
        <w:t>le grandi imprese</w:t>
      </w:r>
      <w:r w:rsidRPr="00C87167">
        <w:rPr>
          <w:rFonts w:cs="Arial"/>
        </w:rPr>
        <w:t xml:space="preserve"> andrebbe valutat</w:t>
      </w:r>
      <w:r>
        <w:rPr>
          <w:rFonts w:cs="Arial"/>
        </w:rPr>
        <w:t xml:space="preserve">a una </w:t>
      </w:r>
      <w:r w:rsidRPr="00252C28">
        <w:rPr>
          <w:rFonts w:cs="Arial"/>
          <w:b/>
          <w:bCs/>
        </w:rPr>
        <w:t>tempistica congrua</w:t>
      </w:r>
      <w:r>
        <w:rPr>
          <w:rFonts w:cs="Arial"/>
        </w:rPr>
        <w:t xml:space="preserve"> di entrata in vigore delle nuove norme</w:t>
      </w:r>
      <w:r w:rsidRPr="00252C28">
        <w:rPr>
          <w:rFonts w:cs="Arial"/>
        </w:rPr>
        <w:t>,</w:t>
      </w:r>
      <w:r w:rsidRPr="00C87167">
        <w:rPr>
          <w:rFonts w:cs="Arial"/>
        </w:rPr>
        <w:t xml:space="preserve"> per dare modo alle stesse di organizzarsi e strutturarsi per adempiere ai nuovi obblighi (es.</w:t>
      </w:r>
      <w:r w:rsidRPr="00C87167">
        <w:rPr>
          <w:rFonts w:cs="Arial"/>
          <w:color w:val="000000"/>
          <w:lang w:val="it"/>
        </w:rPr>
        <w:t xml:space="preserve"> l</w:t>
      </w:r>
      <w:r>
        <w:rPr>
          <w:rFonts w:cs="Arial"/>
          <w:color w:val="000000"/>
          <w:lang w:val="it"/>
        </w:rPr>
        <w:t>’</w:t>
      </w:r>
      <w:r w:rsidRPr="00C87167">
        <w:rPr>
          <w:rFonts w:cs="Arial"/>
          <w:color w:val="000000"/>
          <w:lang w:val="it"/>
        </w:rPr>
        <w:t xml:space="preserve">obbligo di fornire una descrizione degli obiettivi relativi alle questioni di sostenibilità fissati e dei progressi compiuti nel conseguirli </w:t>
      </w:r>
      <w:r w:rsidRPr="00C87167">
        <w:rPr>
          <w:rFonts w:cs="Arial"/>
          <w:lang w:val="it"/>
        </w:rPr>
        <w:t>crea</w:t>
      </w:r>
      <w:r>
        <w:rPr>
          <w:rFonts w:cs="Arial"/>
          <w:lang w:val="it"/>
        </w:rPr>
        <w:t>,</w:t>
      </w:r>
      <w:r w:rsidRPr="00C87167">
        <w:rPr>
          <w:rFonts w:cs="Arial"/>
          <w:lang w:val="it"/>
        </w:rPr>
        <w:t xml:space="preserve"> indirettamente</w:t>
      </w:r>
      <w:r>
        <w:rPr>
          <w:rFonts w:cs="Arial"/>
          <w:lang w:val="it"/>
        </w:rPr>
        <w:t>,</w:t>
      </w:r>
      <w:r w:rsidRPr="00C87167">
        <w:rPr>
          <w:rFonts w:cs="Arial"/>
          <w:lang w:val="it"/>
        </w:rPr>
        <w:t xml:space="preserve"> </w:t>
      </w:r>
      <w:r w:rsidRPr="00C87167">
        <w:rPr>
          <w:rFonts w:cs="Arial"/>
          <w:color w:val="000000"/>
          <w:lang w:val="it"/>
        </w:rPr>
        <w:t>l'obbligo di fissare obiettivi, sviluppare indicatori e monitorare i progressi compiuti).</w:t>
      </w:r>
    </w:p>
    <w:p w14:paraId="3A98C3BB" w14:textId="77777777" w:rsidR="00451B9A" w:rsidRPr="00252C28" w:rsidRDefault="00451B9A" w:rsidP="00451B9A">
      <w:pPr>
        <w:spacing w:before="120" w:after="0" w:line="240" w:lineRule="auto"/>
        <w:rPr>
          <w:rFonts w:cs="Arial"/>
          <w:lang w:val="it"/>
        </w:rPr>
      </w:pPr>
    </w:p>
    <w:p w14:paraId="1199BAF9" w14:textId="77777777" w:rsidR="00451B9A" w:rsidRPr="00C87167" w:rsidRDefault="00451B9A" w:rsidP="00451B9A">
      <w:pPr>
        <w:pStyle w:val="Paragrafoelenco"/>
        <w:numPr>
          <w:ilvl w:val="0"/>
          <w:numId w:val="23"/>
        </w:numPr>
        <w:spacing w:before="120" w:after="0" w:line="240" w:lineRule="auto"/>
        <w:contextualSpacing w:val="0"/>
        <w:rPr>
          <w:rFonts w:cs="Arial"/>
          <w:b/>
          <w:bCs/>
          <w:color w:val="0070C0"/>
          <w:u w:val="single"/>
        </w:rPr>
      </w:pPr>
      <w:r w:rsidRPr="00C87167">
        <w:rPr>
          <w:rFonts w:eastAsia="Times New Roman" w:cs="Arial"/>
          <w:b/>
          <w:bCs/>
          <w:color w:val="0070C0"/>
          <w:u w:val="single"/>
        </w:rPr>
        <w:t>Ampliamento delle informazioni ESG</w:t>
      </w:r>
      <w:r w:rsidRPr="00C87167">
        <w:rPr>
          <w:rFonts w:eastAsia="Times New Roman" w:cs="Arial"/>
          <w:color w:val="0070C0"/>
          <w:u w:val="single"/>
        </w:rPr>
        <w:t xml:space="preserve"> </w:t>
      </w:r>
      <w:r>
        <w:rPr>
          <w:rFonts w:eastAsia="Times New Roman" w:cs="Arial"/>
          <w:b/>
          <w:bCs/>
          <w:color w:val="0070C0"/>
          <w:u w:val="single"/>
        </w:rPr>
        <w:t xml:space="preserve">per </w:t>
      </w:r>
      <w:r w:rsidRPr="00C87167">
        <w:rPr>
          <w:rFonts w:eastAsia="Times New Roman" w:cs="Arial"/>
          <w:b/>
          <w:bCs/>
          <w:color w:val="0070C0"/>
          <w:u w:val="single"/>
        </w:rPr>
        <w:t>l’informativa non finanziaria</w:t>
      </w:r>
    </w:p>
    <w:p w14:paraId="51A6945C" w14:textId="77777777" w:rsidR="00451B9A" w:rsidRPr="003D3A31" w:rsidRDefault="00451B9A" w:rsidP="00451B9A">
      <w:pPr>
        <w:spacing w:before="120" w:after="0" w:line="240" w:lineRule="auto"/>
        <w:rPr>
          <w:rFonts w:cs="Arial"/>
          <w:i/>
          <w:iCs/>
          <w:sz w:val="22"/>
          <w:szCs w:val="22"/>
        </w:rPr>
      </w:pPr>
      <w:r w:rsidRPr="003D3A31">
        <w:rPr>
          <w:rFonts w:eastAsia="Times New Roman" w:cs="Arial"/>
          <w:i/>
          <w:iCs/>
          <w:sz w:val="22"/>
          <w:szCs w:val="22"/>
        </w:rPr>
        <w:t>Nella nuova proposta in primis viene</w:t>
      </w:r>
      <w:r w:rsidRPr="003D3A31">
        <w:rPr>
          <w:rFonts w:cs="Arial"/>
          <w:i/>
          <w:iCs/>
          <w:sz w:val="22"/>
          <w:szCs w:val="22"/>
        </w:rPr>
        <w:t xml:space="preserve"> chiarito il </w:t>
      </w:r>
      <w:r w:rsidRPr="003D3A31">
        <w:rPr>
          <w:rStyle w:val="Enfasigrassetto"/>
          <w:rFonts w:cs="Arial"/>
          <w:i/>
          <w:iCs/>
          <w:sz w:val="22"/>
          <w:szCs w:val="22"/>
        </w:rPr>
        <w:t xml:space="preserve">principio della doppia materialità, </w:t>
      </w:r>
      <w:r w:rsidRPr="003D3A31">
        <w:rPr>
          <w:rFonts w:cs="Arial"/>
          <w:i/>
          <w:iCs/>
          <w:sz w:val="22"/>
          <w:szCs w:val="22"/>
        </w:rPr>
        <w:t>eliminando</w:t>
      </w:r>
      <w:r w:rsidRPr="003D3A31">
        <w:rPr>
          <w:rStyle w:val="Enfasigrassetto"/>
          <w:rFonts w:cs="Arial"/>
          <w:i/>
          <w:iCs/>
          <w:sz w:val="22"/>
          <w:szCs w:val="22"/>
        </w:rPr>
        <w:t xml:space="preserve"> </w:t>
      </w:r>
      <w:r w:rsidRPr="003D3A31">
        <w:rPr>
          <w:rFonts w:cs="Arial"/>
          <w:i/>
          <w:iCs/>
          <w:sz w:val="22"/>
          <w:szCs w:val="22"/>
        </w:rPr>
        <w:t xml:space="preserve">ogni ambiguità sul fatto che le imprese dovranno riportare non solo le informazioni necessarie a capire </w:t>
      </w:r>
      <w:r w:rsidRPr="003D3A31">
        <w:rPr>
          <w:rFonts w:cs="Arial"/>
          <w:b/>
          <w:bCs/>
          <w:i/>
          <w:iCs/>
          <w:sz w:val="22"/>
          <w:szCs w:val="22"/>
        </w:rPr>
        <w:t>come le questioni di sostenibilità incidono su di loro</w:t>
      </w:r>
      <w:r w:rsidRPr="003D3A31">
        <w:rPr>
          <w:rFonts w:cs="Arial"/>
          <w:i/>
          <w:iCs/>
          <w:sz w:val="22"/>
          <w:szCs w:val="22"/>
        </w:rPr>
        <w:t xml:space="preserve">, ma anche come le loro </w:t>
      </w:r>
      <w:r w:rsidRPr="003D3A31">
        <w:rPr>
          <w:rFonts w:cs="Arial"/>
          <w:b/>
          <w:bCs/>
          <w:i/>
          <w:iCs/>
          <w:sz w:val="22"/>
          <w:szCs w:val="22"/>
        </w:rPr>
        <w:t>attività incidano su persone e ambiente</w:t>
      </w:r>
      <w:r w:rsidRPr="003D3A31">
        <w:rPr>
          <w:rFonts w:cs="Arial"/>
          <w:i/>
          <w:iCs/>
          <w:sz w:val="22"/>
          <w:szCs w:val="22"/>
        </w:rPr>
        <w:t xml:space="preserve">. </w:t>
      </w:r>
    </w:p>
    <w:p w14:paraId="7E966635" w14:textId="77777777" w:rsidR="00451B9A" w:rsidRPr="003D3A31" w:rsidRDefault="00451B9A" w:rsidP="00451B9A">
      <w:pPr>
        <w:pStyle w:val="Paragrafoelenco"/>
        <w:spacing w:before="120" w:after="0" w:line="240" w:lineRule="auto"/>
        <w:ind w:left="0"/>
        <w:contextualSpacing w:val="0"/>
        <w:rPr>
          <w:rFonts w:cs="Arial"/>
          <w:i/>
          <w:iCs/>
          <w:sz w:val="22"/>
          <w:szCs w:val="22"/>
        </w:rPr>
      </w:pPr>
      <w:r w:rsidRPr="003D3A31">
        <w:rPr>
          <w:rFonts w:cs="Arial"/>
          <w:i/>
          <w:iCs/>
          <w:sz w:val="22"/>
          <w:szCs w:val="22"/>
        </w:rPr>
        <w:t xml:space="preserve">Si prevede poi un ampliamento dell’oggetto dell’informativa, prevedendo che le informazioni debbano riguardare la </w:t>
      </w:r>
      <w:r w:rsidRPr="003D3A31">
        <w:rPr>
          <w:rFonts w:cs="Arial"/>
          <w:b/>
          <w:bCs/>
          <w:i/>
          <w:iCs/>
          <w:sz w:val="22"/>
          <w:szCs w:val="22"/>
        </w:rPr>
        <w:t>descrizione di:</w:t>
      </w:r>
    </w:p>
    <w:p w14:paraId="6ADC08D2" w14:textId="77777777" w:rsidR="00451B9A" w:rsidRPr="003D3A31" w:rsidRDefault="00451B9A" w:rsidP="00451B9A">
      <w:pPr>
        <w:pStyle w:val="Paragrafoelenco"/>
        <w:numPr>
          <w:ilvl w:val="0"/>
          <w:numId w:val="22"/>
        </w:numPr>
        <w:spacing w:before="120" w:after="0" w:line="240" w:lineRule="auto"/>
        <w:ind w:left="294"/>
        <w:contextualSpacing w:val="0"/>
        <w:rPr>
          <w:rFonts w:cs="Arial"/>
          <w:i/>
          <w:iCs/>
          <w:sz w:val="22"/>
          <w:szCs w:val="22"/>
        </w:rPr>
      </w:pPr>
      <w:r w:rsidRPr="003D3A31">
        <w:rPr>
          <w:rFonts w:cs="Arial"/>
          <w:b/>
          <w:bCs/>
          <w:i/>
          <w:iCs/>
          <w:sz w:val="22"/>
          <w:szCs w:val="22"/>
        </w:rPr>
        <w:t>modello di business</w:t>
      </w:r>
      <w:r w:rsidRPr="003D3A31">
        <w:rPr>
          <w:rFonts w:cs="Arial"/>
          <w:i/>
          <w:iCs/>
          <w:sz w:val="22"/>
          <w:szCs w:val="22"/>
        </w:rPr>
        <w:t xml:space="preserve"> e </w:t>
      </w:r>
      <w:r w:rsidRPr="003D3A31">
        <w:rPr>
          <w:rStyle w:val="Enfasigrassetto"/>
          <w:rFonts w:cs="Arial"/>
          <w:i/>
          <w:iCs/>
          <w:sz w:val="22"/>
          <w:szCs w:val="22"/>
        </w:rPr>
        <w:t xml:space="preserve">strategia aziendale, </w:t>
      </w:r>
      <w:r w:rsidRPr="003D3A31">
        <w:rPr>
          <w:rFonts w:cs="Arial"/>
          <w:i/>
          <w:iCs/>
          <w:sz w:val="22"/>
          <w:szCs w:val="22"/>
        </w:rPr>
        <w:t xml:space="preserve">resilienza degli stessi ai rischi connessi e compatibilità con la transizione verso un'economia green, nonché le modalità con cui tengono conto degli </w:t>
      </w:r>
      <w:r w:rsidRPr="003D3A31">
        <w:rPr>
          <w:rStyle w:val="Enfasigrassetto"/>
          <w:rFonts w:cs="Arial"/>
          <w:i/>
          <w:iCs/>
          <w:sz w:val="22"/>
          <w:szCs w:val="22"/>
        </w:rPr>
        <w:t>interessi degli stakeholders;</w:t>
      </w:r>
    </w:p>
    <w:p w14:paraId="164B4D03" w14:textId="77777777" w:rsidR="00451B9A" w:rsidRPr="003D3A31" w:rsidRDefault="00451B9A" w:rsidP="00451B9A">
      <w:pPr>
        <w:pStyle w:val="Paragrafoelenco"/>
        <w:numPr>
          <w:ilvl w:val="0"/>
          <w:numId w:val="21"/>
        </w:numPr>
        <w:spacing w:before="120" w:after="0" w:line="240" w:lineRule="auto"/>
        <w:ind w:left="294"/>
        <w:contextualSpacing w:val="0"/>
        <w:rPr>
          <w:rFonts w:cs="Arial"/>
          <w:i/>
          <w:iCs/>
          <w:sz w:val="22"/>
          <w:szCs w:val="22"/>
        </w:rPr>
      </w:pPr>
      <w:r w:rsidRPr="003D3A31">
        <w:rPr>
          <w:rStyle w:val="Enfasigrassetto"/>
          <w:rFonts w:cs="Arial"/>
          <w:i/>
          <w:iCs/>
          <w:sz w:val="22"/>
          <w:szCs w:val="22"/>
        </w:rPr>
        <w:t xml:space="preserve">obiettivi di sostenibilità fissati </w:t>
      </w:r>
      <w:r w:rsidRPr="003D3A31">
        <w:rPr>
          <w:rFonts w:cs="Arial"/>
          <w:i/>
          <w:iCs/>
          <w:sz w:val="22"/>
          <w:szCs w:val="22"/>
        </w:rPr>
        <w:t xml:space="preserve">e i </w:t>
      </w:r>
      <w:r w:rsidRPr="003D3A31">
        <w:rPr>
          <w:rStyle w:val="Enfasigrassetto"/>
          <w:rFonts w:cs="Arial"/>
          <w:i/>
          <w:iCs/>
          <w:sz w:val="22"/>
          <w:szCs w:val="22"/>
        </w:rPr>
        <w:t>progressi compiuti</w:t>
      </w:r>
      <w:r w:rsidRPr="003D3A31">
        <w:rPr>
          <w:rFonts w:cs="Arial"/>
          <w:i/>
          <w:iCs/>
          <w:sz w:val="22"/>
          <w:szCs w:val="22"/>
        </w:rPr>
        <w:t>;</w:t>
      </w:r>
    </w:p>
    <w:p w14:paraId="61D63525" w14:textId="77777777" w:rsidR="00451B9A" w:rsidRPr="003D3A31" w:rsidRDefault="00451B9A" w:rsidP="00451B9A">
      <w:pPr>
        <w:pStyle w:val="Paragrafoelenco"/>
        <w:numPr>
          <w:ilvl w:val="0"/>
          <w:numId w:val="21"/>
        </w:numPr>
        <w:spacing w:before="120" w:after="0" w:line="240" w:lineRule="auto"/>
        <w:ind w:left="294"/>
        <w:contextualSpacing w:val="0"/>
        <w:rPr>
          <w:rFonts w:cs="Arial"/>
          <w:i/>
          <w:iCs/>
          <w:sz w:val="22"/>
          <w:szCs w:val="22"/>
        </w:rPr>
      </w:pPr>
      <w:r w:rsidRPr="003D3A31">
        <w:rPr>
          <w:rStyle w:val="Enfasigrassetto"/>
          <w:rFonts w:cs="Arial"/>
          <w:i/>
          <w:iCs/>
          <w:sz w:val="22"/>
          <w:szCs w:val="22"/>
        </w:rPr>
        <w:t>ruolo del Board</w:t>
      </w:r>
      <w:r w:rsidRPr="003D3A31">
        <w:rPr>
          <w:rFonts w:cs="Arial"/>
          <w:i/>
          <w:iCs/>
          <w:sz w:val="22"/>
          <w:szCs w:val="22"/>
        </w:rPr>
        <w:t xml:space="preserve"> e del </w:t>
      </w:r>
      <w:r w:rsidRPr="003D3A31">
        <w:rPr>
          <w:rStyle w:val="Enfasigrassetto"/>
          <w:rFonts w:cs="Arial"/>
          <w:i/>
          <w:iCs/>
          <w:sz w:val="22"/>
          <w:szCs w:val="22"/>
        </w:rPr>
        <w:t>management rispetto ai fattori di sostenibilità</w:t>
      </w:r>
      <w:r w:rsidRPr="003D3A31">
        <w:rPr>
          <w:rFonts w:cs="Arial"/>
          <w:i/>
          <w:iCs/>
          <w:sz w:val="22"/>
          <w:szCs w:val="22"/>
        </w:rPr>
        <w:t xml:space="preserve">; </w:t>
      </w:r>
    </w:p>
    <w:p w14:paraId="71C1AA19" w14:textId="77777777" w:rsidR="00451B9A" w:rsidRPr="003D3A31" w:rsidRDefault="00451B9A" w:rsidP="00451B9A">
      <w:pPr>
        <w:pStyle w:val="Paragrafoelenco"/>
        <w:numPr>
          <w:ilvl w:val="0"/>
          <w:numId w:val="21"/>
        </w:numPr>
        <w:spacing w:before="120" w:after="0" w:line="240" w:lineRule="auto"/>
        <w:ind w:left="294"/>
        <w:contextualSpacing w:val="0"/>
        <w:rPr>
          <w:rFonts w:cs="Arial"/>
          <w:i/>
          <w:iCs/>
          <w:sz w:val="22"/>
          <w:szCs w:val="22"/>
        </w:rPr>
      </w:pPr>
      <w:r w:rsidRPr="003D3A31">
        <w:rPr>
          <w:rStyle w:val="Enfasigrassetto"/>
          <w:rFonts w:cs="Arial"/>
          <w:i/>
          <w:iCs/>
          <w:sz w:val="22"/>
          <w:szCs w:val="22"/>
        </w:rPr>
        <w:t>processi di due diligence implementati</w:t>
      </w:r>
      <w:r w:rsidRPr="003D3A31">
        <w:rPr>
          <w:rFonts w:cs="Arial"/>
          <w:i/>
          <w:iCs/>
          <w:sz w:val="22"/>
          <w:szCs w:val="22"/>
        </w:rPr>
        <w:t xml:space="preserve"> relativi a tali fattori;</w:t>
      </w:r>
    </w:p>
    <w:p w14:paraId="2DA7833C" w14:textId="77777777" w:rsidR="00451B9A" w:rsidRPr="003D3A31" w:rsidRDefault="00451B9A" w:rsidP="00451B9A">
      <w:pPr>
        <w:pStyle w:val="Paragrafoelenco"/>
        <w:numPr>
          <w:ilvl w:val="0"/>
          <w:numId w:val="21"/>
        </w:numPr>
        <w:spacing w:before="120" w:after="0" w:line="240" w:lineRule="auto"/>
        <w:ind w:left="294"/>
        <w:contextualSpacing w:val="0"/>
        <w:rPr>
          <w:rFonts w:cs="Arial"/>
          <w:i/>
          <w:iCs/>
          <w:sz w:val="22"/>
          <w:szCs w:val="22"/>
        </w:rPr>
      </w:pPr>
      <w:r w:rsidRPr="003D3A31">
        <w:rPr>
          <w:rStyle w:val="Enfasigrassetto"/>
          <w:rFonts w:cs="Arial"/>
          <w:i/>
          <w:iCs/>
          <w:sz w:val="22"/>
          <w:szCs w:val="22"/>
        </w:rPr>
        <w:t xml:space="preserve">effetti negativi correlati </w:t>
      </w:r>
      <w:r w:rsidRPr="003D3A31">
        <w:rPr>
          <w:rFonts w:cs="Arial"/>
          <w:i/>
          <w:iCs/>
          <w:sz w:val="22"/>
          <w:szCs w:val="22"/>
        </w:rPr>
        <w:t xml:space="preserve">alla </w:t>
      </w:r>
      <w:r w:rsidRPr="003D3A31">
        <w:rPr>
          <w:rStyle w:val="Enfasigrassetto"/>
          <w:rFonts w:cs="Arial"/>
          <w:i/>
          <w:iCs/>
          <w:sz w:val="22"/>
          <w:szCs w:val="22"/>
        </w:rPr>
        <w:t>catena del valore dell’impresa (considerando operazioni, prodotti, servizi e quella della propria catena di approvvigionamento) e delle azioni assunte per prevenire, mitigare o rimediare tali impatti avversi</w:t>
      </w:r>
      <w:r w:rsidRPr="003D3A31">
        <w:rPr>
          <w:rFonts w:cs="Arial"/>
          <w:i/>
          <w:iCs/>
          <w:sz w:val="22"/>
          <w:szCs w:val="22"/>
        </w:rPr>
        <w:t xml:space="preserve">; </w:t>
      </w:r>
    </w:p>
    <w:p w14:paraId="0E625BE8" w14:textId="77777777" w:rsidR="00451B9A" w:rsidRPr="003D3A31" w:rsidRDefault="00451B9A" w:rsidP="00451B9A">
      <w:pPr>
        <w:pStyle w:val="Paragrafoelenco"/>
        <w:numPr>
          <w:ilvl w:val="0"/>
          <w:numId w:val="21"/>
        </w:numPr>
        <w:spacing w:before="120" w:after="0" w:line="240" w:lineRule="auto"/>
        <w:ind w:left="294"/>
        <w:contextualSpacing w:val="0"/>
        <w:rPr>
          <w:rStyle w:val="Enfasigrassetto"/>
          <w:rFonts w:cs="Arial"/>
          <w:b w:val="0"/>
          <w:bCs w:val="0"/>
          <w:i/>
          <w:iCs/>
          <w:sz w:val="22"/>
          <w:szCs w:val="22"/>
        </w:rPr>
      </w:pPr>
      <w:r w:rsidRPr="003D3A31">
        <w:rPr>
          <w:rStyle w:val="Enfasigrassetto"/>
          <w:rFonts w:cs="Arial"/>
          <w:i/>
          <w:iCs/>
          <w:sz w:val="22"/>
          <w:szCs w:val="22"/>
        </w:rPr>
        <w:t xml:space="preserve">asset intangibili, cioè i fattori intangibili non riconosciuti nel bilancio finanziario che contribuiscono alla creazione di valore (es. capitale intellettuale, umano, sviluppo delle competenze, capitale relazionale e reputazionale) </w:t>
      </w:r>
    </w:p>
    <w:p w14:paraId="6E6C9537" w14:textId="77777777" w:rsidR="00451B9A" w:rsidRPr="003D3A31" w:rsidRDefault="00451B9A" w:rsidP="00451B9A">
      <w:pPr>
        <w:pStyle w:val="Paragrafoelenco"/>
        <w:numPr>
          <w:ilvl w:val="0"/>
          <w:numId w:val="21"/>
        </w:numPr>
        <w:spacing w:before="120" w:after="0" w:line="240" w:lineRule="auto"/>
        <w:ind w:left="294"/>
        <w:contextualSpacing w:val="0"/>
        <w:rPr>
          <w:rFonts w:cs="Arial"/>
          <w:i/>
          <w:iCs/>
          <w:sz w:val="22"/>
          <w:szCs w:val="22"/>
        </w:rPr>
      </w:pPr>
      <w:r w:rsidRPr="003D3A31">
        <w:rPr>
          <w:rStyle w:val="Enfasigrassetto"/>
          <w:rFonts w:cs="Arial"/>
          <w:i/>
          <w:iCs/>
          <w:sz w:val="22"/>
          <w:szCs w:val="22"/>
        </w:rPr>
        <w:t>metodologie</w:t>
      </w:r>
      <w:r w:rsidRPr="003D3A31">
        <w:rPr>
          <w:rFonts w:cs="Arial"/>
          <w:i/>
          <w:iCs/>
          <w:sz w:val="22"/>
          <w:szCs w:val="22"/>
        </w:rPr>
        <w:t xml:space="preserve"> utilizzate per ricavare le informazioni riportate. </w:t>
      </w:r>
    </w:p>
    <w:p w14:paraId="56A55930" w14:textId="77777777" w:rsidR="00451B9A" w:rsidRPr="003D3A31" w:rsidRDefault="00451B9A" w:rsidP="00451B9A">
      <w:pPr>
        <w:pStyle w:val="NormaleWeb"/>
        <w:spacing w:before="120" w:beforeAutospacing="0" w:after="0" w:afterAutospacing="0"/>
        <w:jc w:val="both"/>
        <w:rPr>
          <w:rStyle w:val="Enfasigrassetto"/>
          <w:rFonts w:ascii="Arial" w:hAnsi="Arial" w:cs="Arial"/>
          <w:i/>
          <w:iCs/>
          <w:sz w:val="22"/>
          <w:szCs w:val="22"/>
        </w:rPr>
      </w:pPr>
      <w:r w:rsidRPr="003D3A31">
        <w:rPr>
          <w:rFonts w:ascii="Arial" w:hAnsi="Arial" w:cs="Arial"/>
          <w:i/>
          <w:iCs/>
          <w:sz w:val="22"/>
          <w:szCs w:val="22"/>
        </w:rPr>
        <w:t xml:space="preserve">Si propone, infine, di </w:t>
      </w:r>
      <w:r w:rsidRPr="003D3A31">
        <w:rPr>
          <w:rFonts w:ascii="Arial" w:hAnsi="Arial" w:cs="Arial"/>
          <w:b/>
          <w:bCs/>
          <w:i/>
          <w:iCs/>
          <w:sz w:val="22"/>
          <w:szCs w:val="22"/>
        </w:rPr>
        <w:t xml:space="preserve">eliminare </w:t>
      </w:r>
      <w:r w:rsidRPr="003D3A31">
        <w:rPr>
          <w:rStyle w:val="Enfasigrassetto"/>
          <w:rFonts w:ascii="Arial" w:hAnsi="Arial" w:cs="Arial"/>
          <w:i/>
          <w:iCs/>
          <w:sz w:val="22"/>
          <w:szCs w:val="22"/>
        </w:rPr>
        <w:t>il riferimento al principio del “</w:t>
      </w:r>
      <w:r w:rsidRPr="003D3A31">
        <w:rPr>
          <w:rStyle w:val="Enfasicorsivo"/>
          <w:rFonts w:ascii="Arial" w:hAnsi="Arial" w:cs="Arial"/>
          <w:b/>
          <w:bCs/>
          <w:sz w:val="22"/>
          <w:szCs w:val="22"/>
        </w:rPr>
        <w:t>comply or explain”</w:t>
      </w:r>
      <w:r w:rsidRPr="003D3A31">
        <w:rPr>
          <w:rStyle w:val="Enfasicorsivo"/>
          <w:rFonts w:ascii="Arial" w:hAnsi="Arial" w:cs="Arial"/>
          <w:sz w:val="22"/>
          <w:szCs w:val="22"/>
        </w:rPr>
        <w:t xml:space="preserve">, visto che le norme determineranno quali informazioni divulgare in relazione a ciascuno dei fattori </w:t>
      </w:r>
      <w:r w:rsidRPr="003D3A31">
        <w:rPr>
          <w:rFonts w:ascii="Arial" w:hAnsi="Arial" w:cs="Arial"/>
          <w:i/>
          <w:iCs/>
          <w:sz w:val="22"/>
          <w:szCs w:val="22"/>
        </w:rPr>
        <w:t>di sostenibilità (ambiente, sociale, governance).</w:t>
      </w:r>
    </w:p>
    <w:p w14:paraId="205B6A2B" w14:textId="77777777" w:rsidR="00451B9A" w:rsidRPr="00C87167" w:rsidRDefault="00451B9A" w:rsidP="00451B9A">
      <w:pPr>
        <w:spacing w:before="120" w:after="0" w:line="240" w:lineRule="auto"/>
        <w:rPr>
          <w:rFonts w:cs="Arial"/>
          <w:b/>
          <w:bCs/>
          <w:i/>
          <w:iCs/>
          <w:u w:val="single"/>
        </w:rPr>
      </w:pPr>
      <w:r w:rsidRPr="00C87167">
        <w:rPr>
          <w:rFonts w:cs="Arial"/>
          <w:b/>
          <w:bCs/>
          <w:i/>
          <w:iCs/>
          <w:u w:val="single"/>
        </w:rPr>
        <w:t>Valutazioni</w:t>
      </w:r>
    </w:p>
    <w:p w14:paraId="6E04C464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 xml:space="preserve">La posizione di Confindustria sul punto è di continuare a garantire </w:t>
      </w:r>
      <w:r w:rsidRPr="00C87167">
        <w:rPr>
          <w:rFonts w:cs="Arial"/>
          <w:b/>
          <w:bCs/>
        </w:rPr>
        <w:t>flessibilità</w:t>
      </w:r>
      <w:r w:rsidRPr="00C87167">
        <w:rPr>
          <w:rFonts w:cs="Arial"/>
        </w:rPr>
        <w:t xml:space="preserve"> </w:t>
      </w:r>
      <w:r w:rsidRPr="00C87167">
        <w:rPr>
          <w:rFonts w:cs="Arial"/>
          <w:b/>
          <w:bCs/>
        </w:rPr>
        <w:t>nelle scelte operative delle imprese</w:t>
      </w:r>
      <w:r w:rsidRPr="00C87167">
        <w:rPr>
          <w:rFonts w:cs="Arial"/>
        </w:rPr>
        <w:t xml:space="preserve"> (su temi come, ad esempio, la definizione della materialità</w:t>
      </w:r>
      <w:r>
        <w:rPr>
          <w:rFonts w:cs="Arial"/>
        </w:rPr>
        <w:t xml:space="preserve"> e</w:t>
      </w:r>
      <w:r w:rsidRPr="00C87167">
        <w:rPr>
          <w:rFonts w:cs="Arial"/>
        </w:rPr>
        <w:t xml:space="preserve"> il novero delle informazioni rilevanti)</w:t>
      </w:r>
      <w:r>
        <w:rPr>
          <w:rFonts w:cs="Arial"/>
        </w:rPr>
        <w:t>,</w:t>
      </w:r>
      <w:r w:rsidRPr="00C87167">
        <w:rPr>
          <w:rFonts w:cs="Arial"/>
        </w:rPr>
        <w:t xml:space="preserve"> in modo da non </w:t>
      </w:r>
      <w:r>
        <w:rPr>
          <w:rFonts w:cs="Arial"/>
        </w:rPr>
        <w:t xml:space="preserve">appesantire </w:t>
      </w:r>
      <w:r w:rsidRPr="00C87167">
        <w:rPr>
          <w:rFonts w:cs="Arial"/>
        </w:rPr>
        <w:t xml:space="preserve">gli oneri di </w:t>
      </w:r>
      <w:r w:rsidRPr="00C87167">
        <w:rPr>
          <w:rFonts w:cs="Arial"/>
          <w:i/>
          <w:iCs/>
        </w:rPr>
        <w:t>compliance</w:t>
      </w:r>
      <w:r>
        <w:rPr>
          <w:rFonts w:cs="Arial"/>
        </w:rPr>
        <w:t>,</w:t>
      </w:r>
      <w:r w:rsidRPr="00C87167">
        <w:rPr>
          <w:rFonts w:cs="Arial"/>
        </w:rPr>
        <w:t xml:space="preserve"> a discapito, peraltro, della qualità stessa delle informazioni</w:t>
      </w:r>
      <w:r>
        <w:rPr>
          <w:rFonts w:cs="Arial"/>
        </w:rPr>
        <w:t xml:space="preserve"> fornite al mercato</w:t>
      </w:r>
      <w:r w:rsidRPr="00C87167">
        <w:rPr>
          <w:rFonts w:cs="Arial"/>
        </w:rPr>
        <w:t>.</w:t>
      </w:r>
    </w:p>
    <w:p w14:paraId="47EF2930" w14:textId="77777777" w:rsidR="00451B9A" w:rsidRPr="00C87167" w:rsidRDefault="00451B9A" w:rsidP="00451B9A">
      <w:pPr>
        <w:spacing w:before="120" w:after="0" w:line="240" w:lineRule="auto"/>
        <w:rPr>
          <w:rFonts w:cs="Arial"/>
          <w:lang w:val="it"/>
        </w:rPr>
      </w:pPr>
      <w:r w:rsidRPr="00C87167">
        <w:rPr>
          <w:rFonts w:cs="Arial"/>
          <w:lang w:val="it"/>
        </w:rPr>
        <w:t xml:space="preserve">Obblighi di rendicontazione eccessivamente dettagliati e prescrittivi </w:t>
      </w:r>
      <w:r>
        <w:rPr>
          <w:rFonts w:cs="Arial"/>
          <w:color w:val="000000"/>
          <w:lang w:val="it"/>
        </w:rPr>
        <w:t>privano</w:t>
      </w:r>
      <w:r w:rsidRPr="00C87167">
        <w:rPr>
          <w:rFonts w:cs="Arial"/>
          <w:color w:val="000000"/>
          <w:lang w:val="it"/>
        </w:rPr>
        <w:t xml:space="preserve"> inevitabilmente </w:t>
      </w:r>
      <w:r w:rsidRPr="00C87167">
        <w:rPr>
          <w:rFonts w:cs="Arial"/>
          <w:lang w:val="it"/>
        </w:rPr>
        <w:t xml:space="preserve">le imprese </w:t>
      </w:r>
      <w:r>
        <w:rPr>
          <w:rFonts w:cs="Arial"/>
          <w:lang w:val="it"/>
        </w:rPr>
        <w:t xml:space="preserve">di </w:t>
      </w:r>
      <w:r w:rsidRPr="00C87167">
        <w:rPr>
          <w:rFonts w:cs="Arial"/>
          <w:lang w:val="it"/>
        </w:rPr>
        <w:t xml:space="preserve">quella flessibilità, che è essenziale, </w:t>
      </w:r>
      <w:r>
        <w:rPr>
          <w:rFonts w:cs="Arial"/>
          <w:lang w:val="it"/>
        </w:rPr>
        <w:t>per</w:t>
      </w:r>
      <w:r w:rsidRPr="00C87167">
        <w:rPr>
          <w:rFonts w:cs="Arial"/>
          <w:lang w:val="it"/>
        </w:rPr>
        <w:t xml:space="preserve"> riferire sugli aspetti più rilevanti guardando al rispettivo e specifico contesto aziendale.</w:t>
      </w:r>
    </w:p>
    <w:p w14:paraId="3D0BEFD4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  <w:lang w:val="it"/>
        </w:rPr>
        <w:t xml:space="preserve">In particolare, Confindustria </w:t>
      </w:r>
      <w:r>
        <w:rPr>
          <w:rFonts w:cs="Arial"/>
          <w:lang w:val="it"/>
        </w:rPr>
        <w:t xml:space="preserve">ritiene </w:t>
      </w:r>
      <w:r>
        <w:rPr>
          <w:rFonts w:cs="Arial"/>
        </w:rPr>
        <w:t xml:space="preserve">necessario </w:t>
      </w:r>
      <w:r w:rsidRPr="00C87167">
        <w:rPr>
          <w:rFonts w:cs="Arial"/>
        </w:rPr>
        <w:t xml:space="preserve">identificare </w:t>
      </w:r>
      <w:r>
        <w:rPr>
          <w:rFonts w:cs="Arial"/>
        </w:rPr>
        <w:t xml:space="preserve">con maggiore precisione </w:t>
      </w:r>
      <w:r w:rsidRPr="00C87167">
        <w:rPr>
          <w:rFonts w:cs="Arial"/>
        </w:rPr>
        <w:t xml:space="preserve">il concetto di </w:t>
      </w:r>
      <w:r w:rsidRPr="00C87167">
        <w:rPr>
          <w:rFonts w:cs="Arial"/>
          <w:i/>
          <w:iCs/>
        </w:rPr>
        <w:t>intagible</w:t>
      </w:r>
      <w:r w:rsidRPr="00C87167">
        <w:rPr>
          <w:rFonts w:cs="Arial"/>
        </w:rPr>
        <w:t>,</w:t>
      </w:r>
      <w:r w:rsidRPr="00C87167">
        <w:rPr>
          <w:rFonts w:eastAsia="Times New Roman" w:cs="Arial"/>
        </w:rPr>
        <w:t xml:space="preserve"> circoscrivendo l’attenzione </w:t>
      </w:r>
      <w:r>
        <w:rPr>
          <w:rFonts w:eastAsia="Times New Roman" w:cs="Arial"/>
        </w:rPr>
        <w:t xml:space="preserve">solo </w:t>
      </w:r>
      <w:r w:rsidRPr="00C87167">
        <w:rPr>
          <w:rFonts w:eastAsia="Times New Roman" w:cs="Arial"/>
        </w:rPr>
        <w:t xml:space="preserve">su quelli </w:t>
      </w:r>
      <w:r>
        <w:rPr>
          <w:rFonts w:eastAsia="Times New Roman" w:cs="Arial"/>
        </w:rPr>
        <w:t xml:space="preserve">maggiormente rilevanti </w:t>
      </w:r>
      <w:r w:rsidRPr="00C87167">
        <w:rPr>
          <w:rFonts w:eastAsia="Times New Roman" w:cs="Arial"/>
        </w:rPr>
        <w:t xml:space="preserve">per l’attività dell’impresa. </w:t>
      </w:r>
    </w:p>
    <w:p w14:paraId="0DFC663F" w14:textId="77777777" w:rsidR="00451B9A" w:rsidRPr="00C87167" w:rsidRDefault="00451B9A" w:rsidP="00451B9A">
      <w:pPr>
        <w:spacing w:before="120" w:after="0" w:line="240" w:lineRule="auto"/>
        <w:rPr>
          <w:rFonts w:eastAsia="Times New Roman" w:cs="Arial"/>
        </w:rPr>
      </w:pPr>
      <w:r>
        <w:rPr>
          <w:rFonts w:eastAsia="Times New Roman" w:cs="Arial"/>
        </w:rPr>
        <w:lastRenderedPageBreak/>
        <w:t xml:space="preserve">In particolare, Confindustria </w:t>
      </w:r>
      <w:r w:rsidRPr="00C87167">
        <w:rPr>
          <w:rFonts w:eastAsia="Times New Roman" w:cs="Arial"/>
        </w:rPr>
        <w:t xml:space="preserve">ritiene </w:t>
      </w:r>
      <w:r>
        <w:rPr>
          <w:rFonts w:eastAsia="Times New Roman" w:cs="Arial"/>
        </w:rPr>
        <w:t xml:space="preserve">sia </w:t>
      </w:r>
      <w:r w:rsidRPr="00C87167">
        <w:rPr>
          <w:rFonts w:eastAsia="Times New Roman" w:cs="Arial"/>
        </w:rPr>
        <w:t>necessario</w:t>
      </w:r>
      <w:r>
        <w:rPr>
          <w:rFonts w:eastAsia="Times New Roman" w:cs="Arial"/>
        </w:rPr>
        <w:t xml:space="preserve">: </w:t>
      </w:r>
      <w:r w:rsidRPr="00866CFB">
        <w:rPr>
          <w:rFonts w:eastAsia="Times New Roman" w:cs="Arial"/>
          <w:i/>
          <w:iCs/>
        </w:rPr>
        <w:t>i)</w:t>
      </w:r>
      <w:r w:rsidRPr="00C87167">
        <w:rPr>
          <w:rFonts w:eastAsia="Times New Roman" w:cs="Arial"/>
        </w:rPr>
        <w:t xml:space="preserve"> </w:t>
      </w:r>
      <w:r>
        <w:rPr>
          <w:rFonts w:eastAsia="Times New Roman" w:cs="Arial"/>
        </w:rPr>
        <w:t xml:space="preserve">concentrare l’informativa su quegli intangibili che rivestono un effettivo </w:t>
      </w:r>
      <w:r w:rsidRPr="00C87167">
        <w:rPr>
          <w:rFonts w:eastAsia="Times New Roman" w:cs="Arial"/>
          <w:b/>
          <w:bCs/>
        </w:rPr>
        <w:t xml:space="preserve">profilo di materialità </w:t>
      </w:r>
      <w:r w:rsidRPr="00C87167">
        <w:rPr>
          <w:rFonts w:eastAsia="Times New Roman" w:cs="Arial"/>
        </w:rPr>
        <w:t xml:space="preserve">per </w:t>
      </w:r>
      <w:r>
        <w:rPr>
          <w:rFonts w:eastAsia="Times New Roman" w:cs="Arial"/>
        </w:rPr>
        <w:t>l’attività del</w:t>
      </w:r>
      <w:r w:rsidRPr="00C87167">
        <w:rPr>
          <w:rFonts w:eastAsia="Times New Roman" w:cs="Arial"/>
        </w:rPr>
        <w:t xml:space="preserve">l’impresa </w:t>
      </w:r>
      <w:r>
        <w:rPr>
          <w:rFonts w:eastAsia="Times New Roman" w:cs="Arial"/>
        </w:rPr>
        <w:t xml:space="preserve">che effettua il rendiconto; </w:t>
      </w:r>
      <w:r w:rsidRPr="00866CFB">
        <w:rPr>
          <w:rFonts w:eastAsia="Times New Roman" w:cs="Arial"/>
          <w:i/>
          <w:iCs/>
        </w:rPr>
        <w:t>ii)</w:t>
      </w:r>
      <w:r>
        <w:rPr>
          <w:rFonts w:eastAsia="Times New Roman" w:cs="Arial"/>
        </w:rPr>
        <w:t xml:space="preserve"> </w:t>
      </w:r>
      <w:r w:rsidRPr="00C87167">
        <w:rPr>
          <w:rFonts w:eastAsia="Times New Roman" w:cs="Arial"/>
        </w:rPr>
        <w:t xml:space="preserve">precisare che tali informazioni devono essere, in linea di principio, </w:t>
      </w:r>
      <w:r w:rsidRPr="00C87167">
        <w:rPr>
          <w:rFonts w:eastAsia="Times New Roman" w:cs="Arial"/>
          <w:b/>
          <w:bCs/>
        </w:rPr>
        <w:t>solo di natura qualitativa</w:t>
      </w:r>
      <w:r w:rsidRPr="00C87167">
        <w:rPr>
          <w:rFonts w:eastAsia="Times New Roman" w:cs="Arial"/>
        </w:rPr>
        <w:t xml:space="preserve"> e cioè descrittive</w:t>
      </w:r>
      <w:r>
        <w:rPr>
          <w:rFonts w:eastAsia="Times New Roman" w:cs="Arial"/>
        </w:rPr>
        <w:t>, considerato che alcuni intangibili sono già rendicontati, nella loro dimensione quantitativa, nell’informativa di carattere finanziario</w:t>
      </w:r>
      <w:r w:rsidRPr="00C87167">
        <w:rPr>
          <w:rFonts w:eastAsia="Times New Roman" w:cs="Arial"/>
        </w:rPr>
        <w:t xml:space="preserve">. </w:t>
      </w:r>
    </w:p>
    <w:p w14:paraId="26EB2447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 xml:space="preserve">Inoltre, in merito </w:t>
      </w:r>
      <w:r>
        <w:rPr>
          <w:rFonts w:cs="Arial"/>
        </w:rPr>
        <w:t xml:space="preserve">al novero delle </w:t>
      </w:r>
      <w:r w:rsidRPr="00C87167">
        <w:rPr>
          <w:rFonts w:cs="Arial"/>
        </w:rPr>
        <w:t xml:space="preserve">informazioni da rendicontare, </w:t>
      </w:r>
      <w:r>
        <w:rPr>
          <w:rFonts w:cs="Arial"/>
        </w:rPr>
        <w:t>occorre</w:t>
      </w:r>
      <w:r w:rsidRPr="00C87167">
        <w:rPr>
          <w:rFonts w:cs="Arial"/>
        </w:rPr>
        <w:t xml:space="preserve"> alleggerire </w:t>
      </w:r>
      <w:r>
        <w:rPr>
          <w:rFonts w:cs="Arial"/>
        </w:rPr>
        <w:t xml:space="preserve">la portata della proposta, </w:t>
      </w:r>
      <w:r w:rsidRPr="00C87167">
        <w:rPr>
          <w:rFonts w:cs="Arial"/>
          <w:b/>
          <w:bCs/>
        </w:rPr>
        <w:t xml:space="preserve">circoscrivendo </w:t>
      </w:r>
      <w:r>
        <w:rPr>
          <w:rFonts w:cs="Arial"/>
          <w:b/>
          <w:bCs/>
        </w:rPr>
        <w:t xml:space="preserve">i profili di </w:t>
      </w:r>
      <w:r w:rsidRPr="00C87167">
        <w:rPr>
          <w:rFonts w:cs="Arial"/>
          <w:b/>
          <w:bCs/>
        </w:rPr>
        <w:t xml:space="preserve">attività </w:t>
      </w:r>
      <w:r>
        <w:rPr>
          <w:rFonts w:cs="Arial"/>
          <w:b/>
          <w:bCs/>
        </w:rPr>
        <w:t>rilevanti</w:t>
      </w:r>
      <w:r w:rsidRPr="00C87167">
        <w:rPr>
          <w:rFonts w:cs="Arial"/>
        </w:rPr>
        <w:t xml:space="preserve">. </w:t>
      </w:r>
    </w:p>
    <w:p w14:paraId="25DB83C6" w14:textId="77777777" w:rsidR="00451B9A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>In particolare (art</w:t>
      </w:r>
      <w:r>
        <w:rPr>
          <w:rFonts w:cs="Arial"/>
        </w:rPr>
        <w:t>.</w:t>
      </w:r>
      <w:r w:rsidRPr="00C87167">
        <w:rPr>
          <w:rFonts w:cs="Arial"/>
        </w:rPr>
        <w:t xml:space="preserve"> 19</w:t>
      </w:r>
      <w:r>
        <w:rPr>
          <w:rFonts w:cs="Arial"/>
        </w:rPr>
        <w:t>-</w:t>
      </w:r>
      <w:r w:rsidRPr="00B4477B">
        <w:rPr>
          <w:rFonts w:cs="Arial"/>
          <w:i/>
          <w:iCs/>
        </w:rPr>
        <w:t>bis</w:t>
      </w:r>
      <w:r>
        <w:rPr>
          <w:rFonts w:cs="Arial"/>
        </w:rPr>
        <w:t>,</w:t>
      </w:r>
      <w:r w:rsidRPr="00C87167">
        <w:rPr>
          <w:rFonts w:cs="Arial"/>
        </w:rPr>
        <w:t xml:space="preserve"> co</w:t>
      </w:r>
      <w:r>
        <w:rPr>
          <w:rFonts w:cs="Arial"/>
        </w:rPr>
        <w:t>.</w:t>
      </w:r>
      <w:r w:rsidRPr="00C87167">
        <w:rPr>
          <w:rFonts w:cs="Arial"/>
        </w:rPr>
        <w:t xml:space="preserve"> 2 lett. </w:t>
      </w:r>
      <w:r w:rsidRPr="00B4477B">
        <w:rPr>
          <w:rFonts w:cs="Arial"/>
          <w:i/>
          <w:iCs/>
        </w:rPr>
        <w:t>e</w:t>
      </w:r>
      <w:r w:rsidRPr="00C87167">
        <w:rPr>
          <w:rFonts w:cs="Arial"/>
        </w:rPr>
        <w:t>)</w:t>
      </w:r>
      <w:r>
        <w:rPr>
          <w:rFonts w:cs="Arial"/>
        </w:rPr>
        <w:t>,</w:t>
      </w:r>
      <w:r w:rsidRPr="00C87167">
        <w:rPr>
          <w:rFonts w:cs="Arial"/>
        </w:rPr>
        <w:t xml:space="preserve"> </w:t>
      </w:r>
      <w:r>
        <w:rPr>
          <w:rFonts w:cs="Arial"/>
        </w:rPr>
        <w:t xml:space="preserve">laddove la proposta richiede alle imprese </w:t>
      </w:r>
      <w:r w:rsidRPr="00C87167">
        <w:rPr>
          <w:rFonts w:cs="Arial"/>
        </w:rPr>
        <w:t xml:space="preserve">di descrivere le principali ripercussioni negative e le eventuali azioni intraprese per prevenire e attenuare tali </w:t>
      </w:r>
      <w:r>
        <w:rPr>
          <w:rFonts w:cs="Arial"/>
        </w:rPr>
        <w:t>effetti</w:t>
      </w:r>
      <w:r w:rsidRPr="00C87167">
        <w:rPr>
          <w:rFonts w:cs="Arial"/>
        </w:rPr>
        <w:t xml:space="preserve">, andrebbe </w:t>
      </w:r>
      <w:r w:rsidRPr="00C87167">
        <w:rPr>
          <w:rFonts w:cs="Arial"/>
          <w:b/>
          <w:bCs/>
        </w:rPr>
        <w:t>eliminato</w:t>
      </w:r>
      <w:r w:rsidRPr="00C87167">
        <w:rPr>
          <w:rFonts w:cs="Arial"/>
        </w:rPr>
        <w:t xml:space="preserve"> </w:t>
      </w:r>
      <w:r>
        <w:rPr>
          <w:rFonts w:cs="Arial"/>
        </w:rPr>
        <w:t xml:space="preserve">il riferimento alle </w:t>
      </w:r>
      <w:r w:rsidRPr="00C87167">
        <w:rPr>
          <w:rFonts w:cs="Arial"/>
        </w:rPr>
        <w:t>“</w:t>
      </w:r>
      <w:r w:rsidRPr="00C87167">
        <w:rPr>
          <w:rFonts w:cs="Arial"/>
          <w:b/>
          <w:bCs/>
        </w:rPr>
        <w:t>potenziali</w:t>
      </w:r>
      <w:r w:rsidRPr="00B4477B">
        <w:rPr>
          <w:rFonts w:cs="Arial"/>
        </w:rPr>
        <w:t>”</w:t>
      </w:r>
      <w:r w:rsidRPr="00C87167">
        <w:rPr>
          <w:rFonts w:cs="Arial"/>
        </w:rPr>
        <w:t xml:space="preserve"> ripercussioni. </w:t>
      </w:r>
    </w:p>
    <w:p w14:paraId="715AFD72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 w:rsidRPr="00C87167">
        <w:rPr>
          <w:rFonts w:cs="Arial"/>
        </w:rPr>
        <w:t xml:space="preserve">Inoltre, le ripercussioni negative andrebbero collegate solamente alle attività, </w:t>
      </w:r>
      <w:r>
        <w:rPr>
          <w:rFonts w:cs="Arial"/>
        </w:rPr>
        <w:t xml:space="preserve">ai </w:t>
      </w:r>
      <w:r w:rsidRPr="00C87167">
        <w:rPr>
          <w:rFonts w:cs="Arial"/>
        </w:rPr>
        <w:t>prodotti</w:t>
      </w:r>
      <w:r>
        <w:rPr>
          <w:rFonts w:cs="Arial"/>
        </w:rPr>
        <w:t xml:space="preserve"> e ai</w:t>
      </w:r>
      <w:r w:rsidRPr="00C87167">
        <w:rPr>
          <w:rFonts w:cs="Arial"/>
        </w:rPr>
        <w:t xml:space="preserve"> servizi</w:t>
      </w:r>
      <w:r>
        <w:rPr>
          <w:rFonts w:cs="Arial"/>
        </w:rPr>
        <w:t>, nonché</w:t>
      </w:r>
      <w:r w:rsidRPr="00C87167">
        <w:rPr>
          <w:rFonts w:cs="Arial"/>
        </w:rPr>
        <w:t xml:space="preserve"> </w:t>
      </w:r>
      <w:r>
        <w:rPr>
          <w:rFonts w:cs="Arial"/>
        </w:rPr>
        <w:t>alla</w:t>
      </w:r>
      <w:r w:rsidRPr="00C87167">
        <w:rPr>
          <w:rFonts w:cs="Arial"/>
        </w:rPr>
        <w:t xml:space="preserve"> catena di fornitura dell’impresa</w:t>
      </w:r>
      <w:r w:rsidRPr="00C87167">
        <w:rPr>
          <w:rFonts w:cs="Arial"/>
          <w:b/>
          <w:bCs/>
        </w:rPr>
        <w:t>, eliminando</w:t>
      </w:r>
      <w:r w:rsidRPr="00C87167">
        <w:rPr>
          <w:rFonts w:cs="Arial"/>
        </w:rPr>
        <w:t xml:space="preserve"> il collegamento alla </w:t>
      </w:r>
      <w:r w:rsidRPr="00C87167">
        <w:rPr>
          <w:rFonts w:cs="Arial"/>
          <w:b/>
          <w:bCs/>
        </w:rPr>
        <w:t xml:space="preserve">catena del valore </w:t>
      </w:r>
      <w:r w:rsidRPr="00C87167">
        <w:rPr>
          <w:rFonts w:cs="Arial"/>
        </w:rPr>
        <w:t>e ai</w:t>
      </w:r>
      <w:r w:rsidRPr="00C87167">
        <w:rPr>
          <w:rFonts w:cs="Arial"/>
          <w:b/>
          <w:bCs/>
        </w:rPr>
        <w:t xml:space="preserve"> rapporti commerciali</w:t>
      </w:r>
      <w:r w:rsidRPr="00C87167">
        <w:rPr>
          <w:rFonts w:cs="Arial"/>
        </w:rPr>
        <w:t>.</w:t>
      </w:r>
    </w:p>
    <w:p w14:paraId="4AB9F94C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>
        <w:rPr>
          <w:rFonts w:cs="Arial"/>
        </w:rPr>
        <w:t>Infatti, l</w:t>
      </w:r>
      <w:r w:rsidRPr="00C87167">
        <w:rPr>
          <w:rFonts w:cs="Arial"/>
        </w:rPr>
        <w:t>a catena del valore è un concetto molto ampio</w:t>
      </w:r>
      <w:r>
        <w:rPr>
          <w:rFonts w:cs="Arial"/>
        </w:rPr>
        <w:t>,</w:t>
      </w:r>
      <w:r w:rsidRPr="00C87167">
        <w:rPr>
          <w:rFonts w:cs="Arial"/>
        </w:rPr>
        <w:t xml:space="preserve"> che comprende molteplici attività e processi</w:t>
      </w:r>
      <w:r>
        <w:rPr>
          <w:rFonts w:cs="Arial"/>
        </w:rPr>
        <w:t xml:space="preserve">, che </w:t>
      </w:r>
      <w:r w:rsidRPr="00C87167">
        <w:rPr>
          <w:rFonts w:cs="Arial"/>
          <w:lang w:val="it"/>
        </w:rPr>
        <w:t xml:space="preserve">le imprese spesso non sono in grado </w:t>
      </w:r>
      <w:r>
        <w:rPr>
          <w:rFonts w:cs="Arial"/>
          <w:lang w:val="it"/>
        </w:rPr>
        <w:t xml:space="preserve">di rendicontare in quanto </w:t>
      </w:r>
      <w:r w:rsidRPr="00C87167">
        <w:rPr>
          <w:rFonts w:cs="Arial"/>
          <w:lang w:val="it"/>
        </w:rPr>
        <w:t>sfuggono alla loro conoscenza</w:t>
      </w:r>
      <w:r>
        <w:rPr>
          <w:rFonts w:cs="Arial"/>
          <w:lang w:val="it"/>
        </w:rPr>
        <w:t xml:space="preserve"> o al loro “controllo”</w:t>
      </w:r>
      <w:r w:rsidRPr="00C87167">
        <w:rPr>
          <w:rFonts w:cs="Arial"/>
          <w:lang w:val="it"/>
        </w:rPr>
        <w:t>. I</w:t>
      </w:r>
      <w:r w:rsidRPr="00C87167">
        <w:rPr>
          <w:rFonts w:cs="Arial"/>
        </w:rPr>
        <w:t>l rischio è</w:t>
      </w:r>
      <w:r w:rsidRPr="00C87167">
        <w:rPr>
          <w:rFonts w:cs="Arial"/>
          <w:lang w:val="it"/>
        </w:rPr>
        <w:t xml:space="preserve"> anche di </w:t>
      </w:r>
      <w:r>
        <w:rPr>
          <w:rFonts w:cs="Arial"/>
          <w:lang w:val="it"/>
        </w:rPr>
        <w:t xml:space="preserve">determinare </w:t>
      </w:r>
      <w:r w:rsidRPr="00C87167">
        <w:rPr>
          <w:rFonts w:cs="Arial"/>
          <w:lang w:val="it"/>
        </w:rPr>
        <w:t xml:space="preserve">aspettative </w:t>
      </w:r>
      <w:r>
        <w:rPr>
          <w:rFonts w:cs="Arial"/>
          <w:lang w:val="it"/>
        </w:rPr>
        <w:t xml:space="preserve">poco </w:t>
      </w:r>
      <w:r w:rsidRPr="00C87167">
        <w:rPr>
          <w:rFonts w:cs="Arial"/>
          <w:lang w:val="it"/>
        </w:rPr>
        <w:t xml:space="preserve">realistiche </w:t>
      </w:r>
      <w:r>
        <w:rPr>
          <w:rFonts w:cs="Arial"/>
          <w:lang w:val="it"/>
        </w:rPr>
        <w:t xml:space="preserve">negli </w:t>
      </w:r>
      <w:r w:rsidRPr="00C87167">
        <w:rPr>
          <w:rFonts w:cs="Arial"/>
          <w:lang w:val="it"/>
        </w:rPr>
        <w:t>utenti dell'informazione</w:t>
      </w:r>
      <w:r>
        <w:rPr>
          <w:rFonts w:cs="Arial"/>
          <w:lang w:val="it"/>
        </w:rPr>
        <w:t xml:space="preserve"> non finanziaria</w:t>
      </w:r>
      <w:r w:rsidRPr="00C87167">
        <w:rPr>
          <w:rFonts w:cs="Arial"/>
          <w:lang w:val="it"/>
        </w:rPr>
        <w:t xml:space="preserve">. </w:t>
      </w:r>
      <w:r>
        <w:rPr>
          <w:rFonts w:cs="Arial"/>
          <w:lang w:val="it"/>
        </w:rPr>
        <w:t xml:space="preserve">Considerazioni analoghe valgono </w:t>
      </w:r>
      <w:r w:rsidRPr="00C87167">
        <w:rPr>
          <w:rFonts w:cs="Arial"/>
          <w:lang w:val="it"/>
        </w:rPr>
        <w:t xml:space="preserve">per i rapporti commerciali, intesi come </w:t>
      </w:r>
      <w:r>
        <w:rPr>
          <w:rFonts w:cs="Arial"/>
          <w:lang w:val="it"/>
        </w:rPr>
        <w:t xml:space="preserve">quelli </w:t>
      </w:r>
      <w:r w:rsidRPr="00C87167">
        <w:rPr>
          <w:rFonts w:cs="Arial"/>
          <w:lang w:val="it"/>
        </w:rPr>
        <w:t xml:space="preserve">a valle dell’impresa, che </w:t>
      </w:r>
      <w:r>
        <w:rPr>
          <w:rFonts w:cs="Arial"/>
          <w:lang w:val="it"/>
        </w:rPr>
        <w:t>presentano maggiori difficoltà di “</w:t>
      </w:r>
      <w:r w:rsidRPr="00C87167">
        <w:rPr>
          <w:rFonts w:cs="Arial"/>
          <w:lang w:val="it"/>
        </w:rPr>
        <w:t>controll</w:t>
      </w:r>
      <w:r>
        <w:rPr>
          <w:rFonts w:cs="Arial"/>
          <w:lang w:val="it"/>
        </w:rPr>
        <w:t>o”</w:t>
      </w:r>
      <w:r w:rsidRPr="00C87167">
        <w:rPr>
          <w:rFonts w:cs="Arial"/>
          <w:lang w:val="it"/>
        </w:rPr>
        <w:t xml:space="preserve"> e monitora</w:t>
      </w:r>
      <w:r>
        <w:rPr>
          <w:rFonts w:cs="Arial"/>
          <w:lang w:val="it"/>
        </w:rPr>
        <w:t>ggio</w:t>
      </w:r>
      <w:r w:rsidRPr="00C87167">
        <w:rPr>
          <w:rFonts w:cs="Arial"/>
          <w:lang w:val="it"/>
        </w:rPr>
        <w:t>.</w:t>
      </w:r>
    </w:p>
    <w:p w14:paraId="5B9DAE40" w14:textId="77777777" w:rsidR="00451B9A" w:rsidRPr="00C87167" w:rsidRDefault="00451B9A" w:rsidP="00451B9A">
      <w:pPr>
        <w:autoSpaceDE w:val="0"/>
        <w:autoSpaceDN w:val="0"/>
        <w:adjustRightInd w:val="0"/>
        <w:spacing w:before="120" w:after="0" w:line="240" w:lineRule="auto"/>
        <w:rPr>
          <w:rFonts w:cs="Arial"/>
          <w:lang w:val="it"/>
        </w:rPr>
      </w:pPr>
      <w:r>
        <w:rPr>
          <w:rFonts w:cs="Arial"/>
        </w:rPr>
        <w:t xml:space="preserve">Per ragioni analoghe </w:t>
      </w:r>
      <w:r w:rsidRPr="00C87167">
        <w:rPr>
          <w:rFonts w:cs="Arial"/>
        </w:rPr>
        <w:t>(art. 19</w:t>
      </w:r>
      <w:r>
        <w:rPr>
          <w:rFonts w:cs="Arial"/>
        </w:rPr>
        <w:t>-</w:t>
      </w:r>
      <w:r w:rsidRPr="00B4477B">
        <w:rPr>
          <w:rFonts w:cs="Arial"/>
          <w:i/>
          <w:iCs/>
        </w:rPr>
        <w:t>bis</w:t>
      </w:r>
      <w:r>
        <w:rPr>
          <w:rFonts w:cs="Arial"/>
        </w:rPr>
        <w:t>,</w:t>
      </w:r>
      <w:r w:rsidRPr="00C87167">
        <w:rPr>
          <w:rFonts w:cs="Arial"/>
        </w:rPr>
        <w:t xml:space="preserve"> co</w:t>
      </w:r>
      <w:r>
        <w:rPr>
          <w:rFonts w:cs="Arial"/>
        </w:rPr>
        <w:t>.</w:t>
      </w:r>
      <w:r w:rsidRPr="00C87167">
        <w:rPr>
          <w:rFonts w:cs="Arial"/>
        </w:rPr>
        <w:t xml:space="preserve"> 3), </w:t>
      </w:r>
      <w:r>
        <w:rPr>
          <w:rFonts w:cs="Arial"/>
        </w:rPr>
        <w:t xml:space="preserve">andrebbe </w:t>
      </w:r>
      <w:r w:rsidRPr="00816556">
        <w:rPr>
          <w:rFonts w:cs="Arial"/>
          <w:b/>
          <w:bCs/>
        </w:rPr>
        <w:t>eliminata</w:t>
      </w:r>
      <w:r>
        <w:rPr>
          <w:rFonts w:cs="Arial"/>
        </w:rPr>
        <w:t xml:space="preserve"> la previsione che r</w:t>
      </w:r>
      <w:r w:rsidRPr="00C87167">
        <w:rPr>
          <w:rFonts w:cs="Arial"/>
        </w:rPr>
        <w:t xml:space="preserve">ichiede </w:t>
      </w:r>
      <w:r>
        <w:rPr>
          <w:rFonts w:cs="Arial"/>
        </w:rPr>
        <w:t xml:space="preserve">di rendicontare </w:t>
      </w:r>
      <w:r w:rsidRPr="00C87167">
        <w:rPr>
          <w:rFonts w:cs="Arial"/>
        </w:rPr>
        <w:t xml:space="preserve">le informazioni </w:t>
      </w:r>
      <w:r w:rsidRPr="00C87167">
        <w:rPr>
          <w:rFonts w:cs="Arial"/>
          <w:b/>
          <w:bCs/>
        </w:rPr>
        <w:t>prospettiche</w:t>
      </w:r>
      <w:r>
        <w:rPr>
          <w:rFonts w:cs="Arial"/>
        </w:rPr>
        <w:t xml:space="preserve">. </w:t>
      </w:r>
      <w:r w:rsidRPr="00C87167">
        <w:rPr>
          <w:rFonts w:cs="Arial"/>
          <w:lang w:val="it"/>
        </w:rPr>
        <w:t xml:space="preserve">Peraltro, </w:t>
      </w:r>
      <w:r>
        <w:rPr>
          <w:rFonts w:cs="Arial"/>
          <w:lang w:val="it"/>
        </w:rPr>
        <w:t xml:space="preserve">questa tipologia di </w:t>
      </w:r>
      <w:r w:rsidRPr="00C87167">
        <w:rPr>
          <w:rFonts w:cs="Arial"/>
          <w:lang w:val="it"/>
        </w:rPr>
        <w:t>informazioni p</w:t>
      </w:r>
      <w:r>
        <w:rPr>
          <w:rFonts w:cs="Arial"/>
          <w:lang w:val="it"/>
        </w:rPr>
        <w:t>uò avere a oggetto aspetti sensibili</w:t>
      </w:r>
      <w:r w:rsidRPr="00C87167">
        <w:rPr>
          <w:rFonts w:cs="Arial"/>
          <w:lang w:val="it"/>
        </w:rPr>
        <w:t xml:space="preserve"> </w:t>
      </w:r>
      <w:r>
        <w:rPr>
          <w:rFonts w:cs="Arial"/>
          <w:lang w:val="it"/>
        </w:rPr>
        <w:t>de</w:t>
      </w:r>
      <w:r w:rsidRPr="00C87167">
        <w:rPr>
          <w:rFonts w:cs="Arial"/>
          <w:lang w:val="it"/>
        </w:rPr>
        <w:t>ll</w:t>
      </w:r>
      <w:r>
        <w:rPr>
          <w:rFonts w:cs="Arial"/>
          <w:lang w:val="it"/>
        </w:rPr>
        <w:t>’attività</w:t>
      </w:r>
      <w:r w:rsidRPr="00C87167">
        <w:rPr>
          <w:rFonts w:cs="Arial"/>
          <w:lang w:val="it"/>
        </w:rPr>
        <w:t xml:space="preserve"> d</w:t>
      </w:r>
      <w:r>
        <w:rPr>
          <w:rFonts w:cs="Arial"/>
          <w:lang w:val="it"/>
        </w:rPr>
        <w:t xml:space="preserve">’impresa, per cui un’eventuale informativa rischia di rivelarsi controproducente per le sue strategie </w:t>
      </w:r>
      <w:r w:rsidRPr="00C87167">
        <w:rPr>
          <w:rFonts w:cs="Arial"/>
          <w:lang w:val="it"/>
        </w:rPr>
        <w:t>commercial</w:t>
      </w:r>
      <w:r>
        <w:rPr>
          <w:rFonts w:cs="Arial"/>
          <w:lang w:val="it"/>
        </w:rPr>
        <w:t>i</w:t>
      </w:r>
      <w:r w:rsidRPr="00C87167">
        <w:rPr>
          <w:rFonts w:cs="Arial"/>
          <w:lang w:val="it"/>
        </w:rPr>
        <w:t xml:space="preserve">. A </w:t>
      </w:r>
      <w:r>
        <w:rPr>
          <w:rFonts w:cs="Arial"/>
          <w:lang w:val="it"/>
        </w:rPr>
        <w:t xml:space="preserve">ciò </w:t>
      </w:r>
      <w:r w:rsidRPr="00C87167">
        <w:rPr>
          <w:rFonts w:cs="Arial"/>
          <w:lang w:val="it"/>
        </w:rPr>
        <w:t>si aggiunge che l’</w:t>
      </w:r>
      <w:r w:rsidRPr="00C87167">
        <w:rPr>
          <w:rFonts w:cs="Arial"/>
          <w:i/>
          <w:iCs/>
          <w:lang w:val="it"/>
        </w:rPr>
        <w:t>assurance</w:t>
      </w:r>
      <w:r w:rsidRPr="00C87167">
        <w:rPr>
          <w:rFonts w:cs="Arial"/>
          <w:lang w:val="it"/>
        </w:rPr>
        <w:t xml:space="preserve"> su tale tipo di informazioni previsionali </w:t>
      </w:r>
      <w:r>
        <w:rPr>
          <w:rFonts w:cs="Arial"/>
          <w:lang w:val="it"/>
        </w:rPr>
        <w:t xml:space="preserve">risulterebbe particolarmente </w:t>
      </w:r>
      <w:r w:rsidRPr="00C87167">
        <w:rPr>
          <w:rFonts w:cs="Arial"/>
          <w:lang w:val="it"/>
        </w:rPr>
        <w:t>complessa.</w:t>
      </w:r>
    </w:p>
    <w:p w14:paraId="4B32BEB1" w14:textId="77777777" w:rsidR="00451B9A" w:rsidRPr="00C87167" w:rsidRDefault="00451B9A" w:rsidP="00451B9A">
      <w:pPr>
        <w:spacing w:before="120" w:after="0" w:line="240" w:lineRule="auto"/>
        <w:rPr>
          <w:rFonts w:cs="Arial"/>
          <w:lang w:val="it"/>
        </w:rPr>
      </w:pPr>
    </w:p>
    <w:p w14:paraId="74CA6649" w14:textId="77777777" w:rsidR="00451B9A" w:rsidRPr="00C87167" w:rsidRDefault="00451B9A" w:rsidP="00451B9A">
      <w:pPr>
        <w:numPr>
          <w:ilvl w:val="0"/>
          <w:numId w:val="23"/>
        </w:numPr>
        <w:shd w:val="clear" w:color="auto" w:fill="FFFFFF"/>
        <w:spacing w:before="120" w:after="0" w:line="240" w:lineRule="auto"/>
        <w:rPr>
          <w:rFonts w:cs="Arial"/>
          <w:color w:val="0070C0"/>
          <w:u w:val="single"/>
        </w:rPr>
      </w:pPr>
      <w:r w:rsidRPr="00C87167">
        <w:rPr>
          <w:rFonts w:cs="Arial"/>
          <w:b/>
          <w:bCs/>
          <w:color w:val="0070C0"/>
          <w:u w:val="single"/>
        </w:rPr>
        <w:t xml:space="preserve">Il livello di </w:t>
      </w:r>
      <w:r w:rsidRPr="00C87167">
        <w:rPr>
          <w:rFonts w:cs="Arial"/>
          <w:b/>
          <w:bCs/>
          <w:i/>
          <w:iCs/>
          <w:color w:val="0070C0"/>
          <w:u w:val="single"/>
        </w:rPr>
        <w:t>assurance</w:t>
      </w:r>
      <w:r w:rsidRPr="00C87167">
        <w:rPr>
          <w:rFonts w:cs="Arial"/>
          <w:b/>
          <w:bCs/>
          <w:color w:val="0070C0"/>
          <w:u w:val="single"/>
        </w:rPr>
        <w:t xml:space="preserve"> sulle informazioni di sostenibilità riportate</w:t>
      </w:r>
    </w:p>
    <w:p w14:paraId="13C3047F" w14:textId="77777777" w:rsidR="00451B9A" w:rsidRPr="003D3A31" w:rsidRDefault="00451B9A" w:rsidP="00451B9A">
      <w:pPr>
        <w:shd w:val="clear" w:color="auto" w:fill="FFFFFF"/>
        <w:spacing w:before="120" w:after="0" w:line="240" w:lineRule="auto"/>
        <w:rPr>
          <w:rFonts w:cs="Arial"/>
          <w:i/>
          <w:iCs/>
          <w:sz w:val="22"/>
          <w:szCs w:val="22"/>
        </w:rPr>
      </w:pPr>
      <w:r w:rsidRPr="003D3A31">
        <w:rPr>
          <w:rFonts w:cs="Arial"/>
          <w:sz w:val="22"/>
          <w:szCs w:val="22"/>
        </w:rPr>
        <w:t xml:space="preserve">Nella proposta si prevede che le imprese </w:t>
      </w:r>
      <w:r w:rsidRPr="003D3A31">
        <w:rPr>
          <w:rFonts w:cs="Arial"/>
          <w:b/>
          <w:bCs/>
          <w:sz w:val="22"/>
          <w:szCs w:val="22"/>
        </w:rPr>
        <w:t>dovranno obbligatoriamente ottenere</w:t>
      </w:r>
      <w:r w:rsidRPr="003D3A31">
        <w:rPr>
          <w:rFonts w:cs="Arial"/>
          <w:sz w:val="22"/>
          <w:szCs w:val="22"/>
        </w:rPr>
        <w:t xml:space="preserve"> da </w:t>
      </w:r>
      <w:r w:rsidRPr="003D3A31">
        <w:rPr>
          <w:rFonts w:cs="Arial"/>
          <w:i/>
          <w:iCs/>
          <w:sz w:val="22"/>
          <w:szCs w:val="22"/>
        </w:rPr>
        <w:t xml:space="preserve">parte di un revisore legale dei conti o società di revisione una </w:t>
      </w:r>
      <w:r w:rsidRPr="003D3A31">
        <w:rPr>
          <w:rFonts w:cs="Arial"/>
          <w:b/>
          <w:bCs/>
          <w:i/>
          <w:iCs/>
          <w:sz w:val="22"/>
          <w:szCs w:val="22"/>
        </w:rPr>
        <w:t>garanzia limitata</w:t>
      </w:r>
      <w:r w:rsidRPr="003D3A31">
        <w:rPr>
          <w:rFonts w:cs="Arial"/>
          <w:i/>
          <w:iCs/>
          <w:sz w:val="22"/>
          <w:szCs w:val="22"/>
        </w:rPr>
        <w:t xml:space="preserve"> sul loro reporting di sostenibilità. </w:t>
      </w:r>
    </w:p>
    <w:p w14:paraId="3B9026EC" w14:textId="77777777" w:rsidR="00451B9A" w:rsidRPr="003D3A31" w:rsidRDefault="00451B9A" w:rsidP="00451B9A">
      <w:pPr>
        <w:shd w:val="clear" w:color="auto" w:fill="FFFFFF"/>
        <w:spacing w:before="120" w:after="0" w:line="240" w:lineRule="auto"/>
        <w:rPr>
          <w:rFonts w:cs="Arial"/>
          <w:i/>
          <w:iCs/>
          <w:sz w:val="22"/>
          <w:szCs w:val="22"/>
        </w:rPr>
      </w:pPr>
      <w:r w:rsidRPr="003D3A31">
        <w:rPr>
          <w:rFonts w:cs="Arial"/>
          <w:i/>
          <w:iCs/>
          <w:sz w:val="22"/>
          <w:szCs w:val="22"/>
        </w:rPr>
        <w:t xml:space="preserve">Inoltre, viene stabilito che la Commissione riferisca al Parlamento europeo e al Consiglio sull'attuazione dei requisiti di garanzia entro tre anni dall'entrata in vigore della direttiva accompagnandola, se opportuno, con proposte legislative circa l’introduzione di requisiti di garanzia più rigorosi quali </w:t>
      </w:r>
      <w:r w:rsidRPr="003D3A31">
        <w:rPr>
          <w:rFonts w:cs="Arial"/>
          <w:b/>
          <w:bCs/>
          <w:i/>
          <w:iCs/>
          <w:sz w:val="22"/>
          <w:szCs w:val="22"/>
        </w:rPr>
        <w:t>la garanzia ragionevole</w:t>
      </w:r>
      <w:r w:rsidRPr="003D3A31">
        <w:rPr>
          <w:rFonts w:cs="Arial"/>
          <w:i/>
          <w:iCs/>
          <w:sz w:val="22"/>
          <w:szCs w:val="22"/>
        </w:rPr>
        <w:t>.</w:t>
      </w:r>
    </w:p>
    <w:p w14:paraId="2431FAB6" w14:textId="77777777" w:rsidR="00451B9A" w:rsidRPr="00C87167" w:rsidRDefault="00451B9A" w:rsidP="00451B9A">
      <w:pPr>
        <w:shd w:val="clear" w:color="auto" w:fill="FFFFFF"/>
        <w:spacing w:before="120" w:after="0" w:line="240" w:lineRule="auto"/>
        <w:rPr>
          <w:rFonts w:cs="Arial"/>
          <w:b/>
          <w:bCs/>
          <w:i/>
          <w:iCs/>
          <w:u w:val="single"/>
        </w:rPr>
      </w:pPr>
      <w:r w:rsidRPr="00C87167">
        <w:rPr>
          <w:rFonts w:cs="Arial"/>
          <w:b/>
          <w:bCs/>
          <w:i/>
          <w:iCs/>
          <w:u w:val="single"/>
        </w:rPr>
        <w:t>Valutazioni</w:t>
      </w:r>
    </w:p>
    <w:p w14:paraId="2C6BDCD4" w14:textId="77777777" w:rsidR="00451B9A" w:rsidRPr="00C87167" w:rsidRDefault="00451B9A" w:rsidP="00451B9A">
      <w:pPr>
        <w:shd w:val="clear" w:color="auto" w:fill="FFFFFF"/>
        <w:spacing w:before="120" w:after="0" w:line="240" w:lineRule="auto"/>
        <w:rPr>
          <w:rFonts w:cs="Arial"/>
          <w:b/>
          <w:bCs/>
        </w:rPr>
      </w:pPr>
      <w:r w:rsidRPr="00C87167">
        <w:rPr>
          <w:rFonts w:cs="Arial"/>
        </w:rPr>
        <w:t>L’impatto di questa misura per l’Italia è limitato</w:t>
      </w:r>
      <w:r>
        <w:rPr>
          <w:rFonts w:cs="Arial"/>
        </w:rPr>
        <w:t>,</w:t>
      </w:r>
      <w:r w:rsidRPr="00C87167">
        <w:rPr>
          <w:rFonts w:cs="Arial"/>
        </w:rPr>
        <w:t xml:space="preserve"> in quanto </w:t>
      </w:r>
      <w:r>
        <w:rPr>
          <w:rFonts w:cs="Arial"/>
        </w:rPr>
        <w:t>l’attuale disciplina</w:t>
      </w:r>
      <w:r w:rsidRPr="00C87167">
        <w:rPr>
          <w:rFonts w:cs="Arial"/>
        </w:rPr>
        <w:t xml:space="preserve"> già prevede la revisione nella forma della </w:t>
      </w:r>
      <w:r w:rsidRPr="00C87167">
        <w:rPr>
          <w:rFonts w:cs="Arial"/>
          <w:i/>
          <w:iCs/>
        </w:rPr>
        <w:t>limited assurance</w:t>
      </w:r>
      <w:r w:rsidRPr="00C87167">
        <w:rPr>
          <w:rFonts w:cs="Arial"/>
        </w:rPr>
        <w:t xml:space="preserve"> (il soggetto incaricato della revisione legale del bilancio verifica la predisposizione della DNF, esprime</w:t>
      </w:r>
      <w:r>
        <w:rPr>
          <w:rFonts w:cs="Arial"/>
        </w:rPr>
        <w:t>ndo</w:t>
      </w:r>
      <w:r w:rsidRPr="00C87167">
        <w:rPr>
          <w:rFonts w:cs="Arial"/>
        </w:rPr>
        <w:t xml:space="preserve"> un’attestazione di conformità delle informazioni rispetto a quanto richiesto </w:t>
      </w:r>
      <w:r>
        <w:rPr>
          <w:rFonts w:cs="Arial"/>
        </w:rPr>
        <w:t xml:space="preserve">dal </w:t>
      </w:r>
      <w:r w:rsidRPr="00C87167">
        <w:rPr>
          <w:rFonts w:cs="Arial"/>
        </w:rPr>
        <w:t xml:space="preserve">DL </w:t>
      </w:r>
      <w:r>
        <w:rPr>
          <w:rFonts w:cs="Arial"/>
        </w:rPr>
        <w:t xml:space="preserve">n. </w:t>
      </w:r>
      <w:r w:rsidRPr="00C87167">
        <w:rPr>
          <w:rFonts w:cs="Arial"/>
        </w:rPr>
        <w:t xml:space="preserve">254/2016), rimettendo alla scelta volontaria l’adozione della </w:t>
      </w:r>
      <w:r w:rsidRPr="00C87167">
        <w:rPr>
          <w:rFonts w:cs="Arial"/>
          <w:i/>
          <w:iCs/>
        </w:rPr>
        <w:t>resonable assurance</w:t>
      </w:r>
      <w:r w:rsidRPr="00C87167">
        <w:rPr>
          <w:rFonts w:cs="Arial"/>
          <w:b/>
          <w:bCs/>
        </w:rPr>
        <w:t>.</w:t>
      </w:r>
    </w:p>
    <w:p w14:paraId="41037A25" w14:textId="77777777" w:rsidR="00451B9A" w:rsidRDefault="00451B9A" w:rsidP="00451B9A">
      <w:pPr>
        <w:shd w:val="clear" w:color="auto" w:fill="FFFFFF"/>
        <w:spacing w:before="120" w:after="0" w:line="240" w:lineRule="auto"/>
        <w:rPr>
          <w:rFonts w:cs="Arial"/>
          <w:lang w:val="it"/>
        </w:rPr>
      </w:pPr>
      <w:r w:rsidRPr="00C87167">
        <w:rPr>
          <w:rFonts w:cs="Arial"/>
        </w:rPr>
        <w:t>Sul punto</w:t>
      </w:r>
      <w:r>
        <w:rPr>
          <w:rFonts w:cs="Arial"/>
        </w:rPr>
        <w:t>,</w:t>
      </w:r>
      <w:r w:rsidRPr="00C87167">
        <w:rPr>
          <w:rFonts w:cs="Arial"/>
        </w:rPr>
        <w:t xml:space="preserve"> </w:t>
      </w:r>
      <w:r>
        <w:rPr>
          <w:rFonts w:cs="Arial"/>
        </w:rPr>
        <w:t xml:space="preserve">l’auspicio di Confindustria è </w:t>
      </w:r>
      <w:r w:rsidRPr="00C87167">
        <w:rPr>
          <w:rFonts w:cs="Arial"/>
        </w:rPr>
        <w:t>che</w:t>
      </w:r>
      <w:r>
        <w:rPr>
          <w:rFonts w:cs="Arial"/>
        </w:rPr>
        <w:t xml:space="preserve"> il legislatore europeo</w:t>
      </w:r>
      <w:r w:rsidRPr="00C87167">
        <w:rPr>
          <w:rFonts w:cs="Arial"/>
        </w:rPr>
        <w:t xml:space="preserve"> </w:t>
      </w:r>
      <w:r w:rsidRPr="00C87167">
        <w:rPr>
          <w:rFonts w:cs="Arial"/>
          <w:b/>
          <w:bCs/>
        </w:rPr>
        <w:t xml:space="preserve">non si </w:t>
      </w:r>
      <w:r>
        <w:rPr>
          <w:rFonts w:cs="Arial"/>
          <w:b/>
          <w:bCs/>
        </w:rPr>
        <w:t xml:space="preserve">orienti per </w:t>
      </w:r>
      <w:r w:rsidRPr="00C87167">
        <w:rPr>
          <w:rFonts w:cs="Arial"/>
          <w:b/>
          <w:bCs/>
        </w:rPr>
        <w:t xml:space="preserve">un automatico passaggio alla </w:t>
      </w:r>
      <w:r w:rsidRPr="00C87167">
        <w:rPr>
          <w:rFonts w:cs="Arial"/>
          <w:b/>
          <w:bCs/>
          <w:i/>
          <w:iCs/>
        </w:rPr>
        <w:t>resonable assurance</w:t>
      </w:r>
      <w:r w:rsidRPr="00C87167">
        <w:rPr>
          <w:rFonts w:cs="Arial"/>
          <w:b/>
          <w:bCs/>
        </w:rPr>
        <w:t xml:space="preserve">, </w:t>
      </w:r>
      <w:r>
        <w:rPr>
          <w:rFonts w:cs="Arial"/>
          <w:lang w:val="it"/>
        </w:rPr>
        <w:t xml:space="preserve">che </w:t>
      </w:r>
      <w:r w:rsidRPr="00C87167">
        <w:rPr>
          <w:rFonts w:cs="Arial"/>
          <w:lang w:val="it"/>
        </w:rPr>
        <w:t>aumenterebbe ulteriormente i costi</w:t>
      </w:r>
      <w:r>
        <w:rPr>
          <w:rFonts w:cs="Arial"/>
          <w:lang w:val="it"/>
        </w:rPr>
        <w:t xml:space="preserve"> di adeguamento </w:t>
      </w:r>
      <w:r w:rsidRPr="00C87167">
        <w:rPr>
          <w:rFonts w:cs="Arial"/>
          <w:lang w:val="it"/>
        </w:rPr>
        <w:t xml:space="preserve">per le imprese. </w:t>
      </w:r>
      <w:r>
        <w:rPr>
          <w:rFonts w:cs="Arial"/>
          <w:lang w:val="it"/>
        </w:rPr>
        <w:t>Al contrario, è</w:t>
      </w:r>
      <w:r w:rsidRPr="00C87167">
        <w:rPr>
          <w:rFonts w:cs="Arial"/>
          <w:lang w:val="it"/>
        </w:rPr>
        <w:t xml:space="preserve"> importante che le imprese possano </w:t>
      </w:r>
      <w:r>
        <w:rPr>
          <w:rFonts w:cs="Arial"/>
          <w:lang w:val="it"/>
        </w:rPr>
        <w:t xml:space="preserve">assumere volontariamente </w:t>
      </w:r>
      <w:r w:rsidRPr="00C87167">
        <w:rPr>
          <w:rFonts w:cs="Arial"/>
          <w:lang w:val="it"/>
        </w:rPr>
        <w:t xml:space="preserve">la decisione </w:t>
      </w:r>
      <w:r>
        <w:rPr>
          <w:rFonts w:cs="Arial"/>
          <w:lang w:val="it"/>
        </w:rPr>
        <w:t xml:space="preserve">di richiedere questa modalità più penetrante di revisione </w:t>
      </w:r>
      <w:r>
        <w:rPr>
          <w:rFonts w:cs="Arial"/>
          <w:lang w:val="it"/>
        </w:rPr>
        <w:lastRenderedPageBreak/>
        <w:t xml:space="preserve">dell’informativa non finanziaria, assicurando in questo modo quella </w:t>
      </w:r>
      <w:r w:rsidRPr="00C87167">
        <w:rPr>
          <w:rFonts w:cs="Arial"/>
          <w:lang w:val="it"/>
        </w:rPr>
        <w:t>proporziona</w:t>
      </w:r>
      <w:r>
        <w:rPr>
          <w:rFonts w:cs="Arial"/>
          <w:lang w:val="it"/>
        </w:rPr>
        <w:t xml:space="preserve">lità richiamata in premessa. </w:t>
      </w:r>
    </w:p>
    <w:p w14:paraId="3D71C212" w14:textId="1061A5A9" w:rsidR="00451B9A" w:rsidRDefault="00451B9A" w:rsidP="00451B9A">
      <w:pPr>
        <w:shd w:val="clear" w:color="auto" w:fill="FFFFFF"/>
        <w:spacing w:before="120" w:after="0" w:line="240" w:lineRule="auto"/>
        <w:rPr>
          <w:rFonts w:cs="Arial"/>
        </w:rPr>
      </w:pPr>
    </w:p>
    <w:p w14:paraId="502F0434" w14:textId="77777777" w:rsidR="00451B9A" w:rsidRPr="0058231C" w:rsidRDefault="00451B9A" w:rsidP="00451B9A">
      <w:pPr>
        <w:pStyle w:val="Paragrafoelenco"/>
        <w:numPr>
          <w:ilvl w:val="0"/>
          <w:numId w:val="23"/>
        </w:numPr>
        <w:spacing w:before="120" w:after="0" w:line="240" w:lineRule="auto"/>
        <w:contextualSpacing w:val="0"/>
        <w:rPr>
          <w:rFonts w:cs="Arial"/>
          <w:color w:val="0070C0"/>
          <w:u w:val="single"/>
        </w:rPr>
      </w:pPr>
      <w:r w:rsidRPr="0058231C">
        <w:rPr>
          <w:rStyle w:val="Enfasigrassetto"/>
          <w:rFonts w:cs="Arial"/>
          <w:color w:val="0070C0"/>
          <w:u w:val="single"/>
        </w:rPr>
        <w:t xml:space="preserve">La collocazione delle informazioni di </w:t>
      </w:r>
      <w:r w:rsidRPr="0058231C">
        <w:rPr>
          <w:rFonts w:cs="Arial"/>
          <w:b/>
          <w:bCs/>
          <w:color w:val="0070C0"/>
          <w:u w:val="single"/>
        </w:rPr>
        <w:t xml:space="preserve">sostenibilità </w:t>
      </w:r>
    </w:p>
    <w:p w14:paraId="36C12CA9" w14:textId="77777777" w:rsidR="00451B9A" w:rsidRPr="003D3A31" w:rsidRDefault="00451B9A" w:rsidP="00451B9A">
      <w:pPr>
        <w:spacing w:before="120" w:after="0" w:line="240" w:lineRule="auto"/>
        <w:rPr>
          <w:rFonts w:cs="Arial"/>
          <w:i/>
          <w:iCs/>
          <w:sz w:val="22"/>
          <w:szCs w:val="22"/>
        </w:rPr>
      </w:pPr>
      <w:r w:rsidRPr="003D3A31">
        <w:rPr>
          <w:rFonts w:cs="Arial"/>
          <w:b/>
          <w:bCs/>
          <w:i/>
          <w:iCs/>
          <w:sz w:val="22"/>
          <w:szCs w:val="22"/>
        </w:rPr>
        <w:t xml:space="preserve">Tutte le informazioni dovranno essere pubblicate come parte delle relazioni sulla gestione delle aziende e divulgate in formato digitale per assicurarne la trasparenza. </w:t>
      </w:r>
      <w:r w:rsidRPr="003D3A31">
        <w:rPr>
          <w:rFonts w:cs="Arial"/>
          <w:i/>
          <w:iCs/>
          <w:sz w:val="22"/>
          <w:szCs w:val="22"/>
        </w:rPr>
        <w:t xml:space="preserve">Gli Stati membri devono quindi assicurare che le relazioni sulla gestione contengano le comunicazioni sulla sostenibilità. </w:t>
      </w:r>
    </w:p>
    <w:p w14:paraId="2BDB2D35" w14:textId="77777777" w:rsidR="00451B9A" w:rsidRPr="00B27C58" w:rsidRDefault="00451B9A" w:rsidP="00451B9A">
      <w:pPr>
        <w:spacing w:before="120" w:after="0" w:line="240" w:lineRule="auto"/>
        <w:rPr>
          <w:rFonts w:cs="Arial"/>
        </w:rPr>
      </w:pPr>
      <w:r w:rsidRPr="003D3A31">
        <w:rPr>
          <w:rFonts w:cs="Arial"/>
          <w:i/>
          <w:iCs/>
          <w:sz w:val="22"/>
          <w:szCs w:val="22"/>
        </w:rPr>
        <w:t>Inoltre, l</w:t>
      </w:r>
      <w:r w:rsidRPr="003D3A31">
        <w:rPr>
          <w:rFonts w:cs="Arial"/>
          <w:i/>
          <w:iCs/>
          <w:sz w:val="22"/>
          <w:szCs w:val="22"/>
          <w:lang w:val="it"/>
        </w:rPr>
        <w:t>e imprese dovranno preparare i loro bilanci e le loro relazioni in formato digitale (XHTML) in conformità del regolamento ESEF</w:t>
      </w:r>
      <w:hyperlink r:id="rId14" w:anchor="_ftn1" w:history="1">
        <w:r w:rsidRPr="003D3A31">
          <w:rPr>
            <w:rStyle w:val="Collegamentoipertestuale"/>
            <w:rFonts w:cs="Arial"/>
            <w:i/>
            <w:iCs/>
            <w:color w:val="auto"/>
            <w:sz w:val="22"/>
            <w:szCs w:val="22"/>
            <w:lang w:val="it"/>
          </w:rPr>
          <w:t xml:space="preserve"> e</w:t>
        </w:r>
      </w:hyperlink>
      <w:r w:rsidRPr="003D3A31">
        <w:rPr>
          <w:rFonts w:cs="Arial"/>
          <w:i/>
          <w:iCs/>
          <w:sz w:val="22"/>
          <w:szCs w:val="22"/>
          <w:lang w:val="it"/>
        </w:rPr>
        <w:t>d "etichettare" le informazioni sulla sostenibilità secondo un sistema di categorizzazione (tale sistema sarà sviluppato insieme agli standard di rendicontazione della sostenibilità)</w:t>
      </w:r>
      <w:r w:rsidRPr="003D3A31">
        <w:rPr>
          <w:rFonts w:cs="Arial"/>
          <w:i/>
          <w:iCs/>
          <w:sz w:val="22"/>
          <w:szCs w:val="22"/>
        </w:rPr>
        <w:t>. Questo procedimento è necessario anche per l'inclusione delle informazioni nel Punto di accesso unico europeo (European Single Access Point – ESAP) - come previsto nel nuovo piano d'azione sull'Unione dei mercati dei capitali - per creare un database europeo, pubblicamente accessibile, finalizzato a incrementare la trasparenza sul mercato e a fornire a investitori e utenti informazioni armonizzate e confrontabili</w:t>
      </w:r>
      <w:r w:rsidRPr="00B27C58">
        <w:rPr>
          <w:rFonts w:cs="Arial"/>
        </w:rPr>
        <w:t>.</w:t>
      </w:r>
    </w:p>
    <w:p w14:paraId="12620D9E" w14:textId="77777777" w:rsidR="00451B9A" w:rsidRPr="00C87167" w:rsidRDefault="00451B9A" w:rsidP="00451B9A">
      <w:pPr>
        <w:shd w:val="clear" w:color="auto" w:fill="FFFFFF"/>
        <w:spacing w:before="120" w:after="0" w:line="240" w:lineRule="auto"/>
        <w:rPr>
          <w:rFonts w:cs="Arial"/>
          <w:b/>
          <w:bCs/>
          <w:i/>
          <w:iCs/>
          <w:u w:val="single"/>
        </w:rPr>
      </w:pPr>
      <w:r w:rsidRPr="00C87167">
        <w:rPr>
          <w:rFonts w:cs="Arial"/>
          <w:b/>
          <w:bCs/>
          <w:i/>
          <w:iCs/>
          <w:u w:val="single"/>
        </w:rPr>
        <w:t>Valutazioni</w:t>
      </w:r>
    </w:p>
    <w:p w14:paraId="56B12530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>
        <w:rPr>
          <w:rFonts w:cs="Arial"/>
        </w:rPr>
        <w:t>A</w:t>
      </w:r>
      <w:r w:rsidRPr="00C87167">
        <w:rPr>
          <w:rFonts w:cs="Arial"/>
        </w:rPr>
        <w:t xml:space="preserve">ndrebbe confermata la </w:t>
      </w:r>
      <w:r w:rsidRPr="00C87167">
        <w:rPr>
          <w:rFonts w:cs="Arial"/>
          <w:b/>
          <w:bCs/>
        </w:rPr>
        <w:t>libertà di scelta</w:t>
      </w:r>
      <w:r w:rsidRPr="00C87167">
        <w:rPr>
          <w:rFonts w:cs="Arial"/>
        </w:rPr>
        <w:t xml:space="preserve"> dell’impresa sulla collocazione del report di sostenibilità in una relazione autonoma o nella relazione sulla gestione.</w:t>
      </w:r>
    </w:p>
    <w:p w14:paraId="64EC8484" w14:textId="77777777" w:rsidR="00451B9A" w:rsidRPr="00C87167" w:rsidRDefault="00451B9A" w:rsidP="00451B9A">
      <w:pPr>
        <w:spacing w:before="120" w:after="0" w:line="240" w:lineRule="auto"/>
        <w:rPr>
          <w:rFonts w:cs="Arial"/>
          <w:lang w:val="it"/>
        </w:rPr>
      </w:pPr>
      <w:r w:rsidRPr="00C87167">
        <w:rPr>
          <w:rFonts w:cs="Arial"/>
        </w:rPr>
        <w:t>I</w:t>
      </w:r>
      <w:r w:rsidRPr="00C87167">
        <w:rPr>
          <w:rFonts w:cs="Arial"/>
          <w:lang w:val="it"/>
        </w:rPr>
        <w:t xml:space="preserve">n particolare, l'argomentazione alla base della proposta, secondo cui le informazioni non finanziare non sono di agevole reperibilità, sembra poco fondata. L'obiettivo </w:t>
      </w:r>
      <w:r>
        <w:rPr>
          <w:rFonts w:cs="Arial"/>
          <w:lang w:val="it"/>
        </w:rPr>
        <w:t xml:space="preserve">è </w:t>
      </w:r>
      <w:r w:rsidRPr="00C87167">
        <w:rPr>
          <w:rFonts w:cs="Arial"/>
          <w:lang w:val="it"/>
        </w:rPr>
        <w:t xml:space="preserve">di garantire </w:t>
      </w:r>
      <w:r w:rsidRPr="00C87167">
        <w:rPr>
          <w:rFonts w:eastAsia="Times New Roman" w:cs="Arial"/>
          <w:color w:val="000000"/>
        </w:rPr>
        <w:t>un adeguato regime di pubblicità di tale documento</w:t>
      </w:r>
      <w:r>
        <w:rPr>
          <w:rFonts w:eastAsia="Times New Roman" w:cs="Arial"/>
          <w:color w:val="000000"/>
        </w:rPr>
        <w:t>, senza interferire su scelte redazionali che possono essere lasciate alla discrezionalità delle imprese</w:t>
      </w:r>
      <w:r w:rsidRPr="00C87167">
        <w:rPr>
          <w:rFonts w:cs="Arial"/>
          <w:lang w:val="it"/>
        </w:rPr>
        <w:t xml:space="preserve">. </w:t>
      </w:r>
    </w:p>
    <w:p w14:paraId="60A4B33D" w14:textId="77777777" w:rsidR="00451B9A" w:rsidRDefault="00451B9A" w:rsidP="00451B9A">
      <w:pPr>
        <w:spacing w:before="120" w:after="0" w:line="240" w:lineRule="auto"/>
        <w:rPr>
          <w:rFonts w:cs="Arial"/>
          <w:lang w:val="it"/>
        </w:rPr>
      </w:pPr>
      <w:r w:rsidRPr="00C87167">
        <w:rPr>
          <w:rFonts w:eastAsia="Times New Roman" w:cs="Arial"/>
          <w:color w:val="000000"/>
        </w:rPr>
        <w:t xml:space="preserve">Sulla taggatura digitale delle informazioni, occorrerebbe valutare un rinvio dell’entrata in vigore di tale adempimento, in quanto </w:t>
      </w:r>
      <w:r>
        <w:rPr>
          <w:rFonts w:eastAsia="Times New Roman" w:cs="Arial"/>
          <w:color w:val="000000"/>
        </w:rPr>
        <w:t xml:space="preserve">occorrono </w:t>
      </w:r>
      <w:r w:rsidRPr="00C87167">
        <w:rPr>
          <w:rFonts w:eastAsia="Times New Roman" w:cs="Arial"/>
          <w:color w:val="000000"/>
        </w:rPr>
        <w:t>ulteriori riflessioni e valutazioni sull</w:t>
      </w:r>
      <w:r>
        <w:rPr>
          <w:rFonts w:eastAsia="Times New Roman" w:cs="Arial"/>
          <w:color w:val="000000"/>
        </w:rPr>
        <w:t>’</w:t>
      </w:r>
      <w:r w:rsidRPr="00C87167">
        <w:rPr>
          <w:rFonts w:eastAsia="Times New Roman" w:cs="Arial"/>
          <w:color w:val="000000"/>
        </w:rPr>
        <w:t>esito</w:t>
      </w:r>
      <w:r w:rsidRPr="00C87167">
        <w:rPr>
          <w:rFonts w:cs="Arial"/>
          <w:lang w:val="it"/>
        </w:rPr>
        <w:t xml:space="preserve"> del digital tagging per la rendicontazione finanziaria, compresi i benefici, gli svantaggi e i costi, tenendo presente che le informazioni sulla sostenibilità/ESG sono molto diverse da quelle finanziarie. </w:t>
      </w:r>
    </w:p>
    <w:p w14:paraId="297D0B98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</w:p>
    <w:p w14:paraId="3D32974B" w14:textId="77777777" w:rsidR="00451B9A" w:rsidRPr="00C87167" w:rsidRDefault="00451B9A" w:rsidP="00451B9A">
      <w:pPr>
        <w:numPr>
          <w:ilvl w:val="0"/>
          <w:numId w:val="23"/>
        </w:numPr>
        <w:spacing w:before="120" w:after="0" w:line="240" w:lineRule="auto"/>
        <w:rPr>
          <w:rFonts w:cs="Arial"/>
          <w:color w:val="0070C0"/>
          <w:u w:val="single"/>
          <w:lang w:val="it"/>
        </w:rPr>
      </w:pPr>
      <w:r w:rsidRPr="00C87167">
        <w:rPr>
          <w:rStyle w:val="Enfasigrassetto"/>
          <w:rFonts w:cs="Arial"/>
          <w:color w:val="0070C0"/>
          <w:u w:val="single"/>
        </w:rPr>
        <w:t>Utilizzo obbligatorio dei (futuri) standard europei di sostenibilità</w:t>
      </w:r>
    </w:p>
    <w:p w14:paraId="58E2E040" w14:textId="77777777" w:rsidR="00451B9A" w:rsidRPr="003D3A31" w:rsidRDefault="00451B9A" w:rsidP="00451B9A">
      <w:pPr>
        <w:spacing w:before="120" w:after="0" w:line="240" w:lineRule="auto"/>
        <w:rPr>
          <w:rFonts w:cs="Arial"/>
          <w:i/>
          <w:iCs/>
          <w:sz w:val="22"/>
          <w:szCs w:val="22"/>
        </w:rPr>
      </w:pPr>
      <w:r w:rsidRPr="003D3A31">
        <w:rPr>
          <w:rFonts w:cs="Arial"/>
          <w:i/>
          <w:iCs/>
          <w:sz w:val="22"/>
          <w:szCs w:val="22"/>
        </w:rPr>
        <w:t xml:space="preserve">In proposito, la Commissione ha affidato al </w:t>
      </w:r>
      <w:r w:rsidRPr="003D3A31">
        <w:rPr>
          <w:rFonts w:cs="Arial"/>
          <w:i/>
          <w:iCs/>
          <w:sz w:val="22"/>
          <w:szCs w:val="22"/>
          <w:lang w:val="it"/>
        </w:rPr>
        <w:t xml:space="preserve">gruppo consultivo europeo per le relazioni finanziarie (EFRAG) lo sviluppo di tali standard, con la richiesta che siano coerenti con l'ambizione del Green Deal europeo e con il quadro giuridico esistente in Europa (regolamento sulla divulgazione della finanza sostenibile e il regolamento sulla tassonomia). Le norme dell'UE dovranno comunque mirare a incorporare gli elementi essenziali delle norme accettate a livello mondiale e attualmente in fase di sviluppo da parte dell’IFRS Foundation. </w:t>
      </w:r>
      <w:r w:rsidRPr="003D3A31">
        <w:rPr>
          <w:rFonts w:cs="Arial"/>
          <w:i/>
          <w:iCs/>
          <w:color w:val="000000"/>
          <w:sz w:val="22"/>
          <w:szCs w:val="22"/>
          <w:lang w:val="it"/>
        </w:rPr>
        <w:t xml:space="preserve">Sui tempi, </w:t>
      </w:r>
      <w:r w:rsidRPr="003D3A31">
        <w:rPr>
          <w:rFonts w:cs="Arial"/>
          <w:i/>
          <w:iCs/>
          <w:sz w:val="22"/>
          <w:szCs w:val="22"/>
          <w:lang w:val="it"/>
        </w:rPr>
        <w:t xml:space="preserve">la Commissione dovrebbe adottare con atti delegati una </w:t>
      </w:r>
      <w:r w:rsidRPr="003D3A31">
        <w:rPr>
          <w:rFonts w:cs="Arial"/>
          <w:b/>
          <w:bCs/>
          <w:i/>
          <w:iCs/>
          <w:sz w:val="22"/>
          <w:szCs w:val="22"/>
          <w:lang w:val="it"/>
        </w:rPr>
        <w:t>prima serie di norme</w:t>
      </w:r>
      <w:r w:rsidRPr="003D3A31">
        <w:rPr>
          <w:rFonts w:cs="Arial"/>
          <w:i/>
          <w:iCs/>
          <w:sz w:val="22"/>
          <w:szCs w:val="22"/>
          <w:lang w:val="it"/>
        </w:rPr>
        <w:t xml:space="preserve"> di segnalazione entro il </w:t>
      </w:r>
      <w:r w:rsidRPr="003D3A31">
        <w:rPr>
          <w:rFonts w:cs="Arial"/>
          <w:b/>
          <w:bCs/>
          <w:i/>
          <w:iCs/>
          <w:sz w:val="22"/>
          <w:szCs w:val="22"/>
          <w:lang w:val="it"/>
        </w:rPr>
        <w:t>31 ottobre 2022</w:t>
      </w:r>
      <w:r w:rsidRPr="003D3A31">
        <w:rPr>
          <w:rFonts w:cs="Arial"/>
          <w:i/>
          <w:iCs/>
          <w:sz w:val="22"/>
          <w:szCs w:val="22"/>
          <w:lang w:val="it"/>
        </w:rPr>
        <w:t xml:space="preserve"> e una </w:t>
      </w:r>
      <w:r w:rsidRPr="003D3A31">
        <w:rPr>
          <w:rFonts w:cs="Arial"/>
          <w:b/>
          <w:bCs/>
          <w:i/>
          <w:iCs/>
          <w:sz w:val="22"/>
          <w:szCs w:val="22"/>
          <w:lang w:val="it"/>
        </w:rPr>
        <w:t>seconda serie</w:t>
      </w:r>
      <w:r w:rsidRPr="003D3A31">
        <w:rPr>
          <w:rFonts w:cs="Arial"/>
          <w:i/>
          <w:iCs/>
          <w:sz w:val="22"/>
          <w:szCs w:val="22"/>
          <w:lang w:val="it"/>
        </w:rPr>
        <w:t xml:space="preserve"> al più tardi entro il </w:t>
      </w:r>
      <w:r w:rsidRPr="003D3A31">
        <w:rPr>
          <w:rFonts w:cs="Arial"/>
          <w:b/>
          <w:bCs/>
          <w:i/>
          <w:iCs/>
          <w:sz w:val="22"/>
          <w:szCs w:val="22"/>
          <w:lang w:val="it"/>
        </w:rPr>
        <w:t xml:space="preserve">31 ottobre 2023 </w:t>
      </w:r>
      <w:r w:rsidRPr="003D3A31">
        <w:rPr>
          <w:rFonts w:cs="Arial"/>
          <w:i/>
          <w:iCs/>
          <w:sz w:val="22"/>
          <w:szCs w:val="22"/>
          <w:lang w:val="it"/>
        </w:rPr>
        <w:t>per informazioni complementari in materia di sostenibilità e specifiche per il settore di attività.</w:t>
      </w:r>
    </w:p>
    <w:p w14:paraId="12C1E672" w14:textId="77777777" w:rsidR="00451B9A" w:rsidRPr="00C87167" w:rsidRDefault="00451B9A" w:rsidP="00451B9A">
      <w:pPr>
        <w:shd w:val="clear" w:color="auto" w:fill="FFFFFF"/>
        <w:spacing w:before="120" w:after="0" w:line="240" w:lineRule="auto"/>
        <w:rPr>
          <w:rFonts w:cs="Arial"/>
          <w:b/>
          <w:bCs/>
          <w:i/>
          <w:iCs/>
          <w:u w:val="single"/>
        </w:rPr>
      </w:pPr>
      <w:r w:rsidRPr="00C87167">
        <w:rPr>
          <w:rFonts w:cs="Arial"/>
          <w:b/>
          <w:bCs/>
          <w:i/>
          <w:iCs/>
          <w:u w:val="single"/>
        </w:rPr>
        <w:t>Valutazioni</w:t>
      </w:r>
    </w:p>
    <w:p w14:paraId="33B26C2C" w14:textId="77777777" w:rsidR="00451B9A" w:rsidRPr="00C87167" w:rsidRDefault="00451B9A" w:rsidP="00451B9A">
      <w:pPr>
        <w:spacing w:before="120" w:after="0" w:line="240" w:lineRule="auto"/>
        <w:rPr>
          <w:rFonts w:cs="Arial"/>
        </w:rPr>
      </w:pPr>
      <w:r>
        <w:rPr>
          <w:rFonts w:cs="Arial"/>
        </w:rPr>
        <w:t xml:space="preserve">La priorità è di </w:t>
      </w:r>
      <w:r w:rsidRPr="00C87167">
        <w:rPr>
          <w:rFonts w:cs="Arial"/>
        </w:rPr>
        <w:t xml:space="preserve">assicurare il </w:t>
      </w:r>
      <w:r w:rsidRPr="00C87167">
        <w:rPr>
          <w:rFonts w:cs="Arial"/>
          <w:b/>
          <w:bCs/>
        </w:rPr>
        <w:t xml:space="preserve">coordinamento degli </w:t>
      </w:r>
      <w:r>
        <w:rPr>
          <w:rFonts w:cs="Arial"/>
          <w:b/>
          <w:bCs/>
        </w:rPr>
        <w:t xml:space="preserve">eventuali </w:t>
      </w:r>
      <w:r w:rsidRPr="00C87167">
        <w:rPr>
          <w:rFonts w:cs="Arial"/>
          <w:b/>
          <w:bCs/>
        </w:rPr>
        <w:t>standard</w:t>
      </w:r>
      <w:r w:rsidRPr="00C87167">
        <w:rPr>
          <w:rFonts w:cs="Arial"/>
        </w:rPr>
        <w:t xml:space="preserve"> europei con quelli globali, in modo da non duplicare gli oneri a carico delle imprese e tener conto, al contempo, dei principi di rendicontazione già in uso.</w:t>
      </w:r>
    </w:p>
    <w:p w14:paraId="5EEC95C5" w14:textId="77777777" w:rsidR="00451B9A" w:rsidRPr="00C87167" w:rsidRDefault="00451B9A" w:rsidP="00451B9A">
      <w:pPr>
        <w:spacing w:before="120" w:after="0" w:line="240" w:lineRule="auto"/>
        <w:rPr>
          <w:rFonts w:cs="Arial"/>
          <w:lang w:val="it"/>
        </w:rPr>
      </w:pPr>
      <w:r w:rsidRPr="00C87167">
        <w:rPr>
          <w:rFonts w:cs="Arial"/>
          <w:lang w:val="it"/>
        </w:rPr>
        <w:lastRenderedPageBreak/>
        <w:t xml:space="preserve">Inoltre, ferma restando l’opportunità che il processo di definizione dei nuovi standard avanzi celermente, occorre assicurare l’allineamento tra questi ultimi e il testo finale della Direttiva. </w:t>
      </w:r>
    </w:p>
    <w:p w14:paraId="353A92D7" w14:textId="77777777" w:rsidR="00451B9A" w:rsidRPr="00C87167" w:rsidRDefault="00451B9A" w:rsidP="00451B9A">
      <w:pPr>
        <w:spacing w:before="120" w:after="0" w:line="240" w:lineRule="auto"/>
        <w:rPr>
          <w:rFonts w:cs="Arial"/>
          <w:color w:val="0070C0"/>
          <w:u w:val="single"/>
          <w:lang w:val="it"/>
        </w:rPr>
      </w:pPr>
    </w:p>
    <w:p w14:paraId="232007A4" w14:textId="77777777" w:rsidR="00451B9A" w:rsidRPr="00C87167" w:rsidRDefault="00451B9A" w:rsidP="00451B9A">
      <w:pPr>
        <w:pStyle w:val="Paragrafoelenco"/>
        <w:numPr>
          <w:ilvl w:val="0"/>
          <w:numId w:val="23"/>
        </w:numPr>
        <w:spacing w:before="120" w:after="0" w:line="240" w:lineRule="auto"/>
        <w:contextualSpacing w:val="0"/>
        <w:rPr>
          <w:rFonts w:eastAsia="Times New Roman" w:cs="Arial"/>
          <w:b/>
          <w:bCs/>
          <w:color w:val="0070C0"/>
          <w:u w:val="single"/>
        </w:rPr>
      </w:pPr>
      <w:r w:rsidRPr="00C87167">
        <w:rPr>
          <w:rFonts w:eastAsia="Times New Roman" w:cs="Arial"/>
          <w:b/>
          <w:bCs/>
          <w:color w:val="0070C0"/>
          <w:u w:val="single"/>
        </w:rPr>
        <w:t>Tempi</w:t>
      </w:r>
    </w:p>
    <w:p w14:paraId="1ED1E7A3" w14:textId="77777777" w:rsidR="00451B9A" w:rsidRPr="003D3A31" w:rsidRDefault="00451B9A" w:rsidP="00451B9A">
      <w:pPr>
        <w:spacing w:before="120" w:after="0" w:line="240" w:lineRule="auto"/>
        <w:rPr>
          <w:rFonts w:eastAsia="Times New Roman" w:cs="Arial"/>
          <w:i/>
          <w:iCs/>
          <w:sz w:val="22"/>
          <w:szCs w:val="22"/>
        </w:rPr>
      </w:pPr>
      <w:r w:rsidRPr="003D3A31">
        <w:rPr>
          <w:rFonts w:eastAsia="Times New Roman" w:cs="Arial"/>
          <w:i/>
          <w:iCs/>
          <w:sz w:val="22"/>
          <w:szCs w:val="22"/>
        </w:rPr>
        <w:t>La proposta originaria prevede che le misure di attuazione della direttiva da parte degli Stati membri vengano adottate entro il 1° dicembre 2022 e che la disciplina trovi applicazione agli esercizi finanziari aventi inizio dal 1° gennaio 2023.</w:t>
      </w:r>
    </w:p>
    <w:p w14:paraId="75B00F82" w14:textId="77777777" w:rsidR="00451B9A" w:rsidRPr="00C87167" w:rsidRDefault="00451B9A" w:rsidP="00451B9A">
      <w:pPr>
        <w:shd w:val="clear" w:color="auto" w:fill="FFFFFF"/>
        <w:spacing w:before="120" w:after="0" w:line="240" w:lineRule="auto"/>
        <w:rPr>
          <w:rFonts w:cs="Arial"/>
          <w:b/>
          <w:bCs/>
          <w:i/>
          <w:iCs/>
          <w:u w:val="single"/>
        </w:rPr>
      </w:pPr>
      <w:r w:rsidRPr="00C87167">
        <w:rPr>
          <w:rFonts w:cs="Arial"/>
          <w:b/>
          <w:bCs/>
          <w:i/>
          <w:iCs/>
          <w:u w:val="single"/>
        </w:rPr>
        <w:t>Valutazioni</w:t>
      </w:r>
    </w:p>
    <w:p w14:paraId="7E4FF060" w14:textId="134868F2" w:rsidR="00451B9A" w:rsidRDefault="00451B9A" w:rsidP="00451B9A">
      <w:pPr>
        <w:spacing w:before="120" w:after="0" w:line="240" w:lineRule="auto"/>
        <w:rPr>
          <w:rFonts w:eastAsia="Times New Roman" w:cs="Arial"/>
        </w:rPr>
      </w:pPr>
      <w:r w:rsidRPr="00C87167">
        <w:rPr>
          <w:rFonts w:eastAsia="Times New Roman" w:cs="Arial"/>
        </w:rPr>
        <w:t xml:space="preserve">Confindustria </w:t>
      </w:r>
      <w:r>
        <w:rPr>
          <w:rFonts w:eastAsia="Times New Roman" w:cs="Arial"/>
        </w:rPr>
        <w:t xml:space="preserve">ritiene che uno </w:t>
      </w:r>
      <w:r w:rsidRPr="00C87167">
        <w:rPr>
          <w:rFonts w:eastAsia="Times New Roman" w:cs="Arial"/>
        </w:rPr>
        <w:t xml:space="preserve">slittamento del termine </w:t>
      </w:r>
      <w:r>
        <w:rPr>
          <w:rFonts w:eastAsia="Times New Roman" w:cs="Arial"/>
        </w:rPr>
        <w:t xml:space="preserve">per il </w:t>
      </w:r>
      <w:r w:rsidRPr="00C87167">
        <w:rPr>
          <w:rFonts w:eastAsia="Times New Roman" w:cs="Arial"/>
        </w:rPr>
        <w:t>recepimento</w:t>
      </w:r>
      <w:r>
        <w:rPr>
          <w:rFonts w:eastAsia="Times New Roman" w:cs="Arial"/>
        </w:rPr>
        <w:t xml:space="preserve"> a</w:t>
      </w:r>
      <w:r w:rsidRPr="00C87167">
        <w:rPr>
          <w:rFonts w:eastAsia="Times New Roman" w:cs="Arial"/>
        </w:rPr>
        <w:t xml:space="preserve"> 18 mesi dall’entrata in vigore della direttiva</w:t>
      </w:r>
      <w:r>
        <w:rPr>
          <w:rFonts w:eastAsia="Times New Roman" w:cs="Arial"/>
        </w:rPr>
        <w:t xml:space="preserve"> rappresenti il primo passaggio necessario per assicurare gradualità ai nuovi obblighi</w:t>
      </w:r>
      <w:r w:rsidRPr="00B96BED">
        <w:rPr>
          <w:rFonts w:eastAsia="Times New Roman" w:cs="Arial"/>
        </w:rPr>
        <w:t xml:space="preserve"> </w:t>
      </w:r>
      <w:r>
        <w:rPr>
          <w:rFonts w:eastAsia="Times New Roman" w:cs="Arial"/>
        </w:rPr>
        <w:t>e</w:t>
      </w:r>
      <w:r w:rsidRPr="00C87167">
        <w:rPr>
          <w:rFonts w:eastAsia="Times New Roman" w:cs="Arial"/>
        </w:rPr>
        <w:t xml:space="preserve"> </w:t>
      </w:r>
      <w:r w:rsidR="003D3A31">
        <w:rPr>
          <w:rFonts w:eastAsia="Times New Roman" w:cs="Arial"/>
        </w:rPr>
        <w:t xml:space="preserve">per </w:t>
      </w:r>
      <w:r w:rsidRPr="00C87167">
        <w:rPr>
          <w:rFonts w:eastAsia="Times New Roman" w:cs="Arial"/>
        </w:rPr>
        <w:t>consentire alle imprese</w:t>
      </w:r>
      <w:r>
        <w:rPr>
          <w:rFonts w:eastAsia="Times New Roman" w:cs="Arial"/>
        </w:rPr>
        <w:t>, soprattutto quelle</w:t>
      </w:r>
      <w:r w:rsidRPr="00C87167">
        <w:rPr>
          <w:rFonts w:eastAsia="Times New Roman" w:cs="Arial"/>
        </w:rPr>
        <w:t xml:space="preserve"> che dovranno applicare </w:t>
      </w:r>
      <w:r>
        <w:rPr>
          <w:rFonts w:eastAsia="Times New Roman" w:cs="Arial"/>
        </w:rPr>
        <w:t xml:space="preserve">per la prima volta </w:t>
      </w:r>
      <w:r w:rsidRPr="00C87167">
        <w:rPr>
          <w:rFonts w:eastAsia="Times New Roman" w:cs="Arial"/>
        </w:rPr>
        <w:t xml:space="preserve">la </w:t>
      </w:r>
      <w:r>
        <w:rPr>
          <w:rFonts w:eastAsia="Times New Roman" w:cs="Arial"/>
        </w:rPr>
        <w:t xml:space="preserve">nuova </w:t>
      </w:r>
      <w:r w:rsidRPr="00C87167">
        <w:rPr>
          <w:rFonts w:eastAsia="Times New Roman" w:cs="Arial"/>
        </w:rPr>
        <w:t>normativa</w:t>
      </w:r>
      <w:r>
        <w:rPr>
          <w:rFonts w:eastAsia="Times New Roman" w:cs="Arial"/>
        </w:rPr>
        <w:t>,</w:t>
      </w:r>
      <w:r w:rsidRPr="00C87167">
        <w:rPr>
          <w:rFonts w:eastAsia="Times New Roman" w:cs="Arial"/>
        </w:rPr>
        <w:t xml:space="preserve"> di organizzarsi</w:t>
      </w:r>
      <w:r>
        <w:rPr>
          <w:rFonts w:eastAsia="Times New Roman" w:cs="Arial"/>
        </w:rPr>
        <w:t xml:space="preserve"> in tal senso. </w:t>
      </w:r>
    </w:p>
    <w:p w14:paraId="5BC58058" w14:textId="77777777" w:rsidR="00451B9A" w:rsidRDefault="00451B9A" w:rsidP="00451B9A">
      <w:pPr>
        <w:spacing w:before="120" w:after="0" w:line="240" w:lineRule="auto"/>
        <w:rPr>
          <w:rFonts w:eastAsia="Times New Roman" w:cs="Arial"/>
        </w:rPr>
      </w:pPr>
      <w:r>
        <w:rPr>
          <w:rFonts w:cs="Arial"/>
        </w:rPr>
        <w:t xml:space="preserve">Al contempo, occorre </w:t>
      </w:r>
      <w:r w:rsidRPr="00C87167">
        <w:rPr>
          <w:rFonts w:eastAsia="Times New Roman" w:cs="Arial"/>
        </w:rPr>
        <w:t>immaginare</w:t>
      </w:r>
      <w:r>
        <w:rPr>
          <w:rFonts w:eastAsia="Times New Roman" w:cs="Arial"/>
        </w:rPr>
        <w:t xml:space="preserve"> un termine mobile</w:t>
      </w:r>
      <w:r w:rsidRPr="00C87167">
        <w:rPr>
          <w:rFonts w:eastAsia="Times New Roman" w:cs="Arial"/>
        </w:rPr>
        <w:t xml:space="preserve"> </w:t>
      </w:r>
      <w:r>
        <w:rPr>
          <w:rFonts w:eastAsia="Times New Roman" w:cs="Arial"/>
        </w:rPr>
        <w:t xml:space="preserve">anche </w:t>
      </w:r>
      <w:r w:rsidRPr="00B96BED">
        <w:rPr>
          <w:rFonts w:eastAsia="Times New Roman" w:cs="Arial"/>
        </w:rPr>
        <w:t xml:space="preserve">per la prima applicazione della </w:t>
      </w:r>
      <w:r>
        <w:rPr>
          <w:rFonts w:eastAsia="Times New Roman" w:cs="Arial"/>
        </w:rPr>
        <w:t xml:space="preserve">nuova </w:t>
      </w:r>
      <w:r w:rsidRPr="00B96BED">
        <w:rPr>
          <w:rFonts w:eastAsia="Times New Roman" w:cs="Arial"/>
        </w:rPr>
        <w:t>normativa</w:t>
      </w:r>
      <w:r>
        <w:rPr>
          <w:rFonts w:eastAsia="Times New Roman" w:cs="Arial"/>
        </w:rPr>
        <w:t xml:space="preserve"> da parte delle imprese</w:t>
      </w:r>
      <w:r w:rsidRPr="00B96BED">
        <w:rPr>
          <w:rFonts w:eastAsia="Times New Roman" w:cs="Arial"/>
        </w:rPr>
        <w:t>,</w:t>
      </w:r>
      <w:r w:rsidRPr="00C87167">
        <w:rPr>
          <w:rFonts w:eastAsia="Times New Roman" w:cs="Arial"/>
        </w:rPr>
        <w:t xml:space="preserve"> </w:t>
      </w:r>
      <w:r>
        <w:rPr>
          <w:rFonts w:eastAsia="Times New Roman" w:cs="Arial"/>
        </w:rPr>
        <w:t xml:space="preserve">tenendo </w:t>
      </w:r>
      <w:r w:rsidRPr="00C87167">
        <w:rPr>
          <w:rFonts w:eastAsia="Times New Roman" w:cs="Arial"/>
        </w:rPr>
        <w:t>conto dell’entrata in vigore della direttiva e dell’adozione degli atti delegati di attuazione (es. 12 mesi dopo l’entrata in vigore</w:t>
      </w:r>
      <w:r>
        <w:rPr>
          <w:rFonts w:eastAsia="Times New Roman" w:cs="Arial"/>
        </w:rPr>
        <w:t xml:space="preserve"> per gli enti di interesse pubblico</w:t>
      </w:r>
      <w:r w:rsidRPr="00C87167">
        <w:rPr>
          <w:rFonts w:eastAsia="Times New Roman" w:cs="Arial"/>
        </w:rPr>
        <w:t xml:space="preserve">; 24 mesi </w:t>
      </w:r>
      <w:r>
        <w:rPr>
          <w:rFonts w:eastAsia="Times New Roman" w:cs="Arial"/>
        </w:rPr>
        <w:t>per le grandi imprese</w:t>
      </w:r>
      <w:r w:rsidRPr="00C87167">
        <w:rPr>
          <w:rFonts w:eastAsia="Times New Roman" w:cs="Arial"/>
        </w:rPr>
        <w:t xml:space="preserve">; 36 mesi </w:t>
      </w:r>
      <w:r>
        <w:rPr>
          <w:rFonts w:eastAsia="Times New Roman" w:cs="Arial"/>
        </w:rPr>
        <w:t>per le PMI quotate).</w:t>
      </w:r>
    </w:p>
    <w:p w14:paraId="42D99858" w14:textId="77777777" w:rsidR="00451B9A" w:rsidRPr="00C87167" w:rsidRDefault="00451B9A" w:rsidP="00451B9A">
      <w:pPr>
        <w:spacing w:before="120" w:after="0" w:line="240" w:lineRule="auto"/>
        <w:rPr>
          <w:rFonts w:eastAsia="Times New Roman" w:cs="Arial"/>
        </w:rPr>
      </w:pPr>
      <w:r>
        <w:rPr>
          <w:rFonts w:cs="Arial"/>
          <w:lang w:val="it"/>
        </w:rPr>
        <w:t>Infatti, g</w:t>
      </w:r>
      <w:r w:rsidRPr="00C87167">
        <w:rPr>
          <w:rFonts w:cs="Arial"/>
          <w:lang w:val="it"/>
        </w:rPr>
        <w:t xml:space="preserve">li adeguamenti necessari </w:t>
      </w:r>
      <w:r>
        <w:rPr>
          <w:rFonts w:cs="Arial"/>
          <w:lang w:val="it"/>
        </w:rPr>
        <w:t xml:space="preserve">per </w:t>
      </w:r>
      <w:r w:rsidRPr="00C87167">
        <w:rPr>
          <w:rFonts w:cs="Arial"/>
          <w:lang w:val="it"/>
        </w:rPr>
        <w:t xml:space="preserve">far fronte ai nuovi obblighi </w:t>
      </w:r>
      <w:r>
        <w:rPr>
          <w:rFonts w:cs="Arial"/>
          <w:lang w:val="it"/>
        </w:rPr>
        <w:t>necessitano di tempistiche adeguate, in quanto, prim’ancora della rendicontazione</w:t>
      </w:r>
      <w:r w:rsidRPr="00C87167">
        <w:rPr>
          <w:rFonts w:cs="Arial"/>
          <w:lang w:val="it"/>
        </w:rPr>
        <w:t xml:space="preserve">, le imprese dovranno modificare </w:t>
      </w:r>
      <w:r>
        <w:rPr>
          <w:rFonts w:cs="Arial"/>
          <w:lang w:val="it"/>
        </w:rPr>
        <w:t xml:space="preserve">i propri </w:t>
      </w:r>
      <w:r w:rsidRPr="00C87167">
        <w:rPr>
          <w:rFonts w:cs="Arial"/>
          <w:lang w:val="it"/>
        </w:rPr>
        <w:t xml:space="preserve">sistemi </w:t>
      </w:r>
      <w:r>
        <w:rPr>
          <w:rFonts w:cs="Arial"/>
          <w:lang w:val="it"/>
        </w:rPr>
        <w:t xml:space="preserve">e procedure </w:t>
      </w:r>
      <w:r w:rsidRPr="00C87167">
        <w:rPr>
          <w:rFonts w:cs="Arial"/>
          <w:lang w:val="it"/>
        </w:rPr>
        <w:t xml:space="preserve">interni, </w:t>
      </w:r>
      <w:r>
        <w:rPr>
          <w:rFonts w:cs="Arial"/>
          <w:lang w:val="it"/>
        </w:rPr>
        <w:t xml:space="preserve">creando </w:t>
      </w:r>
      <w:r w:rsidRPr="00C87167">
        <w:rPr>
          <w:rFonts w:cs="Arial"/>
          <w:lang w:val="it"/>
        </w:rPr>
        <w:t>nuovi processi e strutture di reporting, coinvolg</w:t>
      </w:r>
      <w:r>
        <w:rPr>
          <w:rFonts w:cs="Arial"/>
          <w:lang w:val="it"/>
        </w:rPr>
        <w:t xml:space="preserve">endo gli </w:t>
      </w:r>
      <w:r w:rsidRPr="00214D8A">
        <w:rPr>
          <w:rFonts w:cs="Arial"/>
          <w:i/>
          <w:iCs/>
          <w:lang w:val="it"/>
        </w:rPr>
        <w:t>stakeholder</w:t>
      </w:r>
      <w:r>
        <w:rPr>
          <w:rFonts w:cs="Arial"/>
          <w:lang w:val="it"/>
        </w:rPr>
        <w:t xml:space="preserve"> </w:t>
      </w:r>
      <w:r w:rsidRPr="00C87167">
        <w:rPr>
          <w:rFonts w:cs="Arial"/>
          <w:lang w:val="it"/>
        </w:rPr>
        <w:t>interessat</w:t>
      </w:r>
      <w:r>
        <w:rPr>
          <w:rFonts w:cs="Arial"/>
          <w:lang w:val="it"/>
        </w:rPr>
        <w:t>i</w:t>
      </w:r>
      <w:r w:rsidRPr="00C87167">
        <w:rPr>
          <w:rFonts w:cs="Arial"/>
          <w:lang w:val="it"/>
        </w:rPr>
        <w:t>, fissa</w:t>
      </w:r>
      <w:r>
        <w:rPr>
          <w:rFonts w:cs="Arial"/>
          <w:lang w:val="it"/>
        </w:rPr>
        <w:t xml:space="preserve">ndo gli </w:t>
      </w:r>
      <w:r w:rsidRPr="00C87167">
        <w:rPr>
          <w:rFonts w:cs="Arial"/>
          <w:lang w:val="it"/>
        </w:rPr>
        <w:t>obiettivi,</w:t>
      </w:r>
      <w:r>
        <w:rPr>
          <w:rFonts w:cs="Arial"/>
          <w:lang w:val="it"/>
        </w:rPr>
        <w:t xml:space="preserve"> nonché</w:t>
      </w:r>
      <w:r w:rsidRPr="00C87167">
        <w:rPr>
          <w:rFonts w:cs="Arial"/>
          <w:lang w:val="it"/>
        </w:rPr>
        <w:t xml:space="preserve"> </w:t>
      </w:r>
      <w:r>
        <w:rPr>
          <w:rFonts w:cs="Arial"/>
          <w:lang w:val="it"/>
        </w:rPr>
        <w:t xml:space="preserve">sviluppando gli </w:t>
      </w:r>
      <w:r w:rsidRPr="00C87167">
        <w:rPr>
          <w:rFonts w:cs="Arial"/>
          <w:color w:val="000000"/>
          <w:lang w:val="it"/>
        </w:rPr>
        <w:t>indicatori per monitorare i progressi compiuti</w:t>
      </w:r>
      <w:r>
        <w:rPr>
          <w:rFonts w:cs="Arial"/>
          <w:lang w:val="it"/>
        </w:rPr>
        <w:t xml:space="preserve"> rispetto agli obiettivi stessi.</w:t>
      </w:r>
      <w:bookmarkEnd w:id="4"/>
    </w:p>
    <w:sectPr w:rsidR="00451B9A" w:rsidRPr="00C87167" w:rsidSect="0052663B">
      <w:headerReference w:type="default" r:id="rId15"/>
      <w:footerReference w:type="even" r:id="rId16"/>
      <w:footerReference w:type="default" r:id="rId17"/>
      <w:pgSz w:w="11900" w:h="16840"/>
      <w:pgMar w:top="1440" w:right="1134" w:bottom="1440" w:left="1134" w:header="567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7D6EF" w14:textId="77777777" w:rsidR="007A1FF2" w:rsidRDefault="007A1FF2" w:rsidP="00530D73">
      <w:r>
        <w:separator/>
      </w:r>
    </w:p>
    <w:p w14:paraId="63AD38DB" w14:textId="77777777" w:rsidR="007A1FF2" w:rsidRDefault="007A1FF2"/>
  </w:endnote>
  <w:endnote w:type="continuationSeparator" w:id="0">
    <w:p w14:paraId="349B561C" w14:textId="77777777" w:rsidR="007A1FF2" w:rsidRDefault="007A1FF2" w:rsidP="00530D73">
      <w:r>
        <w:continuationSeparator/>
      </w:r>
    </w:p>
    <w:p w14:paraId="4643358E" w14:textId="77777777" w:rsidR="007A1FF2" w:rsidRDefault="007A1F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E39AF" w14:textId="77777777" w:rsidR="001A72F1" w:rsidRDefault="001A72F1" w:rsidP="001A72F1">
    <w:pPr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8C7996B" w14:textId="77777777" w:rsidR="001A72F1" w:rsidRDefault="001A72F1"/>
  <w:p w14:paraId="3C55554D" w14:textId="77777777" w:rsidR="0011713D" w:rsidRDefault="0011713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97281" w14:textId="77777777" w:rsidR="001A72F1" w:rsidRDefault="001A72F1" w:rsidP="001A72F1">
    <w:pPr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5204D6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1E8C828C" w14:textId="77777777" w:rsidR="0011713D" w:rsidRDefault="0011713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9CEB2" w14:textId="77777777" w:rsidR="007A1FF2" w:rsidRDefault="007A1FF2">
      <w:r>
        <w:separator/>
      </w:r>
    </w:p>
  </w:footnote>
  <w:footnote w:type="continuationSeparator" w:id="0">
    <w:p w14:paraId="77A61E7D" w14:textId="77777777" w:rsidR="007A1FF2" w:rsidRDefault="007A1FF2" w:rsidP="00530D73">
      <w:r>
        <w:continuationSeparator/>
      </w:r>
    </w:p>
  </w:footnote>
  <w:footnote w:type="continuationNotice" w:id="1">
    <w:p w14:paraId="1F32618D" w14:textId="77777777" w:rsidR="007A1FF2" w:rsidRPr="00A02784" w:rsidRDefault="007A1FF2" w:rsidP="00A02784">
      <w:pPr>
        <w:pStyle w:val="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57CC7" w14:textId="77777777" w:rsidR="00C21677" w:rsidRDefault="00C21677">
    <w:r>
      <w:rPr>
        <w:noProof/>
      </w:rPr>
      <w:drawing>
        <wp:anchor distT="0" distB="0" distL="114300" distR="114300" simplePos="0" relativeHeight="251659264" behindDoc="1" locked="0" layoutInCell="1" allowOverlap="1" wp14:anchorId="54AB96E8" wp14:editId="55C92FAD">
          <wp:simplePos x="0" y="0"/>
          <wp:positionH relativeFrom="column">
            <wp:posOffset>-596900</wp:posOffset>
          </wp:positionH>
          <wp:positionV relativeFrom="paragraph">
            <wp:posOffset>91440</wp:posOffset>
          </wp:positionV>
          <wp:extent cx="6803390" cy="526415"/>
          <wp:effectExtent l="0" t="0" r="3810" b="0"/>
          <wp:wrapThrough wrapText="bothSides">
            <wp:wrapPolygon edited="0">
              <wp:start x="0" y="0"/>
              <wp:lineTo x="0" y="20844"/>
              <wp:lineTo x="21572" y="20844"/>
              <wp:lineTo x="21572" y="0"/>
              <wp:lineTo x="0" y="0"/>
            </wp:wrapPolygon>
          </wp:wrapThrough>
          <wp:docPr id="6" name="Immagine 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6" r="6800"/>
                  <a:stretch/>
                </pic:blipFill>
                <pic:spPr bwMode="auto">
                  <a:xfrm>
                    <a:off x="0" y="0"/>
                    <a:ext cx="680339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7BE5"/>
    <w:multiLevelType w:val="hybridMultilevel"/>
    <w:tmpl w:val="CB5E8F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B2CB1"/>
    <w:multiLevelType w:val="hybridMultilevel"/>
    <w:tmpl w:val="A168B274"/>
    <w:lvl w:ilvl="0" w:tplc="BBF2B3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206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6F1521"/>
    <w:multiLevelType w:val="hybridMultilevel"/>
    <w:tmpl w:val="6930B730"/>
    <w:lvl w:ilvl="0" w:tplc="4A68D97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323E4F" w:themeColor="text2" w:themeShade="BF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59C3A47"/>
    <w:multiLevelType w:val="hybridMultilevel"/>
    <w:tmpl w:val="433A7E8C"/>
    <w:lvl w:ilvl="0" w:tplc="5E00BA6C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C7623A"/>
    <w:multiLevelType w:val="hybridMultilevel"/>
    <w:tmpl w:val="B0B0CA60"/>
    <w:lvl w:ilvl="0" w:tplc="3D6E1B4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206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0AB766D"/>
    <w:multiLevelType w:val="hybridMultilevel"/>
    <w:tmpl w:val="D37CC118"/>
    <w:lvl w:ilvl="0" w:tplc="5E3CA52E">
      <w:start w:val="1"/>
      <w:numFmt w:val="decimal"/>
      <w:pStyle w:val="Titolo3"/>
      <w:lvlText w:val="%1.1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8940E8"/>
    <w:multiLevelType w:val="hybridMultilevel"/>
    <w:tmpl w:val="78E2E592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0480954"/>
    <w:multiLevelType w:val="hybridMultilevel"/>
    <w:tmpl w:val="0F28CF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756621"/>
    <w:multiLevelType w:val="hybridMultilevel"/>
    <w:tmpl w:val="3AB6E77C"/>
    <w:lvl w:ilvl="0" w:tplc="31E8F5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206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D982773"/>
    <w:multiLevelType w:val="hybridMultilevel"/>
    <w:tmpl w:val="24DC74B4"/>
    <w:lvl w:ilvl="0" w:tplc="D7CC3808">
      <w:start w:val="1"/>
      <w:numFmt w:val="bullet"/>
      <w:pStyle w:val="PUNTOELENCO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19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43C9360C"/>
    <w:multiLevelType w:val="multilevel"/>
    <w:tmpl w:val="91B68A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4"/>
      <w:numFmt w:val="decimal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4071357"/>
    <w:multiLevelType w:val="multilevel"/>
    <w:tmpl w:val="957C2EA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  <w:iCs w:val="0"/>
      </w:r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2" w15:restartNumberingAfterBreak="0">
    <w:nsid w:val="4A3C195B"/>
    <w:multiLevelType w:val="hybridMultilevel"/>
    <w:tmpl w:val="002E1FDA"/>
    <w:lvl w:ilvl="0" w:tplc="BBF2B3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206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986F1A"/>
    <w:multiLevelType w:val="hybridMultilevel"/>
    <w:tmpl w:val="1D04A660"/>
    <w:lvl w:ilvl="0" w:tplc="EE26B48E">
      <w:numFmt w:val="bullet"/>
      <w:lvlText w:val="-"/>
      <w:lvlJc w:val="left"/>
      <w:pPr>
        <w:ind w:left="757" w:hanging="360"/>
      </w:pPr>
      <w:rPr>
        <w:rFonts w:ascii="Arial" w:eastAsia="MS Mincho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4" w15:restartNumberingAfterBreak="0">
    <w:nsid w:val="53C74CDE"/>
    <w:multiLevelType w:val="hybridMultilevel"/>
    <w:tmpl w:val="2E002448"/>
    <w:lvl w:ilvl="0" w:tplc="BBF2B3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206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6D26F1"/>
    <w:multiLevelType w:val="hybridMultilevel"/>
    <w:tmpl w:val="556A596A"/>
    <w:lvl w:ilvl="0" w:tplc="BBF2B3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206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1AA0E22"/>
    <w:multiLevelType w:val="multilevel"/>
    <w:tmpl w:val="1C229374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23377B6"/>
    <w:multiLevelType w:val="hybridMultilevel"/>
    <w:tmpl w:val="B7C239FC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2534595"/>
    <w:multiLevelType w:val="hybridMultilevel"/>
    <w:tmpl w:val="3216BC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624B84"/>
    <w:multiLevelType w:val="hybridMultilevel"/>
    <w:tmpl w:val="B0F2E61E"/>
    <w:lvl w:ilvl="0" w:tplc="384A00D0">
      <w:start w:val="1"/>
      <w:numFmt w:val="bullet"/>
      <w:pStyle w:val="sottopuntielenco"/>
      <w:lvlText w:val="-"/>
      <w:lvlJc w:val="left"/>
      <w:pPr>
        <w:ind w:left="757" w:hanging="360"/>
      </w:pPr>
      <w:rPr>
        <w:rFonts w:ascii="Arial" w:eastAsia="MS Mincho" w:hAnsi="Arial" w:cs="Arial" w:hint="default"/>
      </w:rPr>
    </w:lvl>
    <w:lvl w:ilvl="1" w:tplc="70EEEA58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F7C600A0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334EBE6A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581231F2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9CE6CC8A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4FC83340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6CEC18F0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38C2F4BA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0" w15:restartNumberingAfterBreak="0">
    <w:nsid w:val="68846994"/>
    <w:multiLevelType w:val="multilevel"/>
    <w:tmpl w:val="1D04A660"/>
    <w:styleLink w:val="puntoelencosecondolivello"/>
    <w:lvl w:ilvl="0">
      <w:numFmt w:val="bullet"/>
      <w:lvlText w:val="-"/>
      <w:lvlJc w:val="left"/>
      <w:pPr>
        <w:ind w:left="757" w:hanging="360"/>
      </w:pPr>
      <w:rPr>
        <w:rFonts w:ascii="Arial" w:hAnsi="Arial"/>
        <w:color w:val="808080" w:themeColor="background1" w:themeShade="80"/>
        <w:sz w:val="24"/>
      </w:rPr>
    </w:lvl>
    <w:lvl w:ilvl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1" w15:restartNumberingAfterBreak="0">
    <w:nsid w:val="6B685204"/>
    <w:multiLevelType w:val="multilevel"/>
    <w:tmpl w:val="C0EEDFE4"/>
    <w:styleLink w:val="Stile1"/>
    <w:lvl w:ilvl="0">
      <w:start w:val="1"/>
      <w:numFmt w:val="decimal"/>
      <w:lvlText w:val="%1"/>
      <w:lvlJc w:val="left"/>
      <w:pPr>
        <w:ind w:left="115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96" w:hanging="576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584" w:hanging="864"/>
      </w:pPr>
    </w:lvl>
    <w:lvl w:ilvl="4">
      <w:start w:val="1"/>
      <w:numFmt w:val="decimal"/>
      <w:lvlText w:val="%1.%2.%3.%4.%5"/>
      <w:lvlJc w:val="left"/>
      <w:pPr>
        <w:ind w:left="1728" w:hanging="1008"/>
      </w:pPr>
    </w:lvl>
    <w:lvl w:ilvl="5">
      <w:start w:val="1"/>
      <w:numFmt w:val="decimal"/>
      <w:lvlText w:val="%1.%2.%3.%4.%5.%6"/>
      <w:lvlJc w:val="left"/>
      <w:pPr>
        <w:ind w:left="1872" w:hanging="1152"/>
      </w:pPr>
    </w:lvl>
    <w:lvl w:ilvl="6">
      <w:start w:val="1"/>
      <w:numFmt w:val="decimal"/>
      <w:lvlText w:val="%1.%2.%3.%4.%5.%6.%7"/>
      <w:lvlJc w:val="left"/>
      <w:pPr>
        <w:ind w:left="2016" w:hanging="1296"/>
      </w:pPr>
    </w:lvl>
    <w:lvl w:ilvl="7">
      <w:start w:val="1"/>
      <w:numFmt w:val="decimal"/>
      <w:lvlText w:val="%1.%2.%3.%4.%5.%6.%7.%8"/>
      <w:lvlJc w:val="left"/>
      <w:pPr>
        <w:ind w:left="2160" w:hanging="1440"/>
      </w:pPr>
    </w:lvl>
    <w:lvl w:ilvl="8">
      <w:start w:val="1"/>
      <w:numFmt w:val="decimal"/>
      <w:lvlText w:val="%1.%2.%3.%4.%5.%6.%7.%8.%9"/>
      <w:lvlJc w:val="left"/>
      <w:pPr>
        <w:ind w:left="2304" w:hanging="1584"/>
      </w:pPr>
    </w:lvl>
  </w:abstractNum>
  <w:abstractNum w:abstractNumId="22" w15:restartNumberingAfterBreak="0">
    <w:nsid w:val="6C8E48A5"/>
    <w:multiLevelType w:val="hybridMultilevel"/>
    <w:tmpl w:val="456CBE3A"/>
    <w:lvl w:ilvl="0" w:tplc="31E8F5E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206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6FD2335"/>
    <w:multiLevelType w:val="hybridMultilevel"/>
    <w:tmpl w:val="031EF504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9"/>
  </w:num>
  <w:num w:numId="3">
    <w:abstractNumId w:val="16"/>
  </w:num>
  <w:num w:numId="4">
    <w:abstractNumId w:val="11"/>
  </w:num>
  <w:num w:numId="5">
    <w:abstractNumId w:val="21"/>
  </w:num>
  <w:num w:numId="6">
    <w:abstractNumId w:val="5"/>
  </w:num>
  <w:num w:numId="7">
    <w:abstractNumId w:val="20"/>
  </w:num>
  <w:num w:numId="8">
    <w:abstractNumId w:val="8"/>
  </w:num>
  <w:num w:numId="9">
    <w:abstractNumId w:val="22"/>
  </w:num>
  <w:num w:numId="10">
    <w:abstractNumId w:val="4"/>
  </w:num>
  <w:num w:numId="11">
    <w:abstractNumId w:val="18"/>
  </w:num>
  <w:num w:numId="12">
    <w:abstractNumId w:val="15"/>
  </w:num>
  <w:num w:numId="13">
    <w:abstractNumId w:val="12"/>
  </w:num>
  <w:num w:numId="14">
    <w:abstractNumId w:val="1"/>
  </w:num>
  <w:num w:numId="15">
    <w:abstractNumId w:val="14"/>
  </w:num>
  <w:num w:numId="16">
    <w:abstractNumId w:val="13"/>
  </w:num>
  <w:num w:numId="17">
    <w:abstractNumId w:val="10"/>
  </w:num>
  <w:num w:numId="18">
    <w:abstractNumId w:val="23"/>
  </w:num>
  <w:num w:numId="19">
    <w:abstractNumId w:val="17"/>
  </w:num>
  <w:num w:numId="20">
    <w:abstractNumId w:val="2"/>
  </w:num>
  <w:num w:numId="21">
    <w:abstractNumId w:val="7"/>
  </w:num>
  <w:num w:numId="22">
    <w:abstractNumId w:val="0"/>
  </w:num>
  <w:num w:numId="23">
    <w:abstractNumId w:val="3"/>
  </w:num>
  <w:num w:numId="24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283"/>
  <w:doNotShadeFormData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455"/>
    <w:rsid w:val="00002EE7"/>
    <w:rsid w:val="000058D1"/>
    <w:rsid w:val="000108E7"/>
    <w:rsid w:val="000153C1"/>
    <w:rsid w:val="000211B6"/>
    <w:rsid w:val="00026096"/>
    <w:rsid w:val="0002730F"/>
    <w:rsid w:val="0003413A"/>
    <w:rsid w:val="000349A4"/>
    <w:rsid w:val="00040336"/>
    <w:rsid w:val="000420AC"/>
    <w:rsid w:val="00042D1B"/>
    <w:rsid w:val="00053627"/>
    <w:rsid w:val="00054010"/>
    <w:rsid w:val="00054803"/>
    <w:rsid w:val="00066B4F"/>
    <w:rsid w:val="00073D7B"/>
    <w:rsid w:val="00076018"/>
    <w:rsid w:val="00077B52"/>
    <w:rsid w:val="00077F8B"/>
    <w:rsid w:val="00080990"/>
    <w:rsid w:val="00081A9B"/>
    <w:rsid w:val="000832CC"/>
    <w:rsid w:val="00086841"/>
    <w:rsid w:val="00097F1C"/>
    <w:rsid w:val="000A3EE4"/>
    <w:rsid w:val="000B3E65"/>
    <w:rsid w:val="000B513A"/>
    <w:rsid w:val="000C7EBA"/>
    <w:rsid w:val="000D5042"/>
    <w:rsid w:val="000F2DC0"/>
    <w:rsid w:val="00104068"/>
    <w:rsid w:val="00112614"/>
    <w:rsid w:val="00113EB2"/>
    <w:rsid w:val="00114FB9"/>
    <w:rsid w:val="001165F7"/>
    <w:rsid w:val="0011713D"/>
    <w:rsid w:val="00121FF1"/>
    <w:rsid w:val="00123072"/>
    <w:rsid w:val="00140334"/>
    <w:rsid w:val="00146E02"/>
    <w:rsid w:val="001478CD"/>
    <w:rsid w:val="001506B9"/>
    <w:rsid w:val="001528CD"/>
    <w:rsid w:val="001538D5"/>
    <w:rsid w:val="00167F6A"/>
    <w:rsid w:val="00170C9C"/>
    <w:rsid w:val="001736D2"/>
    <w:rsid w:val="001750C1"/>
    <w:rsid w:val="00184F25"/>
    <w:rsid w:val="00185956"/>
    <w:rsid w:val="001A5EA9"/>
    <w:rsid w:val="001A6F47"/>
    <w:rsid w:val="001A72F1"/>
    <w:rsid w:val="001B58AD"/>
    <w:rsid w:val="001D023F"/>
    <w:rsid w:val="001D2455"/>
    <w:rsid w:val="001D3F6F"/>
    <w:rsid w:val="001D6AA6"/>
    <w:rsid w:val="001E200E"/>
    <w:rsid w:val="00203332"/>
    <w:rsid w:val="00210422"/>
    <w:rsid w:val="00211A7D"/>
    <w:rsid w:val="0021299D"/>
    <w:rsid w:val="00214DC5"/>
    <w:rsid w:val="002364DF"/>
    <w:rsid w:val="00247EB3"/>
    <w:rsid w:val="002568DD"/>
    <w:rsid w:val="00264040"/>
    <w:rsid w:val="00265879"/>
    <w:rsid w:val="002671D3"/>
    <w:rsid w:val="00277F86"/>
    <w:rsid w:val="00281880"/>
    <w:rsid w:val="002A3074"/>
    <w:rsid w:val="002D14B0"/>
    <w:rsid w:val="002E4572"/>
    <w:rsid w:val="002F007D"/>
    <w:rsid w:val="002F3F05"/>
    <w:rsid w:val="002F563F"/>
    <w:rsid w:val="0030396B"/>
    <w:rsid w:val="00323328"/>
    <w:rsid w:val="00331A80"/>
    <w:rsid w:val="00345AC9"/>
    <w:rsid w:val="00354C4F"/>
    <w:rsid w:val="003615E2"/>
    <w:rsid w:val="00362A26"/>
    <w:rsid w:val="00367614"/>
    <w:rsid w:val="00372A33"/>
    <w:rsid w:val="0037318D"/>
    <w:rsid w:val="00376B59"/>
    <w:rsid w:val="00380930"/>
    <w:rsid w:val="00386B6B"/>
    <w:rsid w:val="00394B90"/>
    <w:rsid w:val="003973B7"/>
    <w:rsid w:val="003A03E4"/>
    <w:rsid w:val="003A1B68"/>
    <w:rsid w:val="003A3945"/>
    <w:rsid w:val="003C2482"/>
    <w:rsid w:val="003C29C8"/>
    <w:rsid w:val="003C7E28"/>
    <w:rsid w:val="003D3A31"/>
    <w:rsid w:val="003E0B87"/>
    <w:rsid w:val="003E48FF"/>
    <w:rsid w:val="003E5409"/>
    <w:rsid w:val="003E5F89"/>
    <w:rsid w:val="003F0AF3"/>
    <w:rsid w:val="003F468E"/>
    <w:rsid w:val="003F4BA2"/>
    <w:rsid w:val="00403F72"/>
    <w:rsid w:val="00416D63"/>
    <w:rsid w:val="00416FFF"/>
    <w:rsid w:val="00422B16"/>
    <w:rsid w:val="00424D89"/>
    <w:rsid w:val="004336E4"/>
    <w:rsid w:val="0043672E"/>
    <w:rsid w:val="00447292"/>
    <w:rsid w:val="00451B9A"/>
    <w:rsid w:val="004523E5"/>
    <w:rsid w:val="00452FB5"/>
    <w:rsid w:val="00455BE4"/>
    <w:rsid w:val="00470C46"/>
    <w:rsid w:val="004714FB"/>
    <w:rsid w:val="0047199C"/>
    <w:rsid w:val="00471EBB"/>
    <w:rsid w:val="00481578"/>
    <w:rsid w:val="004913D6"/>
    <w:rsid w:val="00497577"/>
    <w:rsid w:val="004A3ED2"/>
    <w:rsid w:val="004A6265"/>
    <w:rsid w:val="004A7BA2"/>
    <w:rsid w:val="004C2D86"/>
    <w:rsid w:val="004C7340"/>
    <w:rsid w:val="004D73FD"/>
    <w:rsid w:val="004E4701"/>
    <w:rsid w:val="004F2C8B"/>
    <w:rsid w:val="004F5E13"/>
    <w:rsid w:val="005204D6"/>
    <w:rsid w:val="00521325"/>
    <w:rsid w:val="0052663B"/>
    <w:rsid w:val="005268A5"/>
    <w:rsid w:val="00530D73"/>
    <w:rsid w:val="00547385"/>
    <w:rsid w:val="00550934"/>
    <w:rsid w:val="00557A84"/>
    <w:rsid w:val="005638B7"/>
    <w:rsid w:val="00565B54"/>
    <w:rsid w:val="0057186B"/>
    <w:rsid w:val="0057199B"/>
    <w:rsid w:val="00596162"/>
    <w:rsid w:val="00597BA2"/>
    <w:rsid w:val="005A4347"/>
    <w:rsid w:val="005C747A"/>
    <w:rsid w:val="005F1689"/>
    <w:rsid w:val="0060039C"/>
    <w:rsid w:val="00623B00"/>
    <w:rsid w:val="00627680"/>
    <w:rsid w:val="00641E7F"/>
    <w:rsid w:val="00644D15"/>
    <w:rsid w:val="006522FE"/>
    <w:rsid w:val="00652563"/>
    <w:rsid w:val="006530CB"/>
    <w:rsid w:val="00664D6B"/>
    <w:rsid w:val="00673E83"/>
    <w:rsid w:val="00675477"/>
    <w:rsid w:val="006A39B4"/>
    <w:rsid w:val="006B5F59"/>
    <w:rsid w:val="006D4BF7"/>
    <w:rsid w:val="006D5D3E"/>
    <w:rsid w:val="006D67EC"/>
    <w:rsid w:val="006F4D64"/>
    <w:rsid w:val="0070457D"/>
    <w:rsid w:val="00705477"/>
    <w:rsid w:val="00711DEF"/>
    <w:rsid w:val="00736668"/>
    <w:rsid w:val="00750CE6"/>
    <w:rsid w:val="00751553"/>
    <w:rsid w:val="00786AD7"/>
    <w:rsid w:val="00792929"/>
    <w:rsid w:val="00792BBB"/>
    <w:rsid w:val="007A0366"/>
    <w:rsid w:val="007A1FF2"/>
    <w:rsid w:val="007A4083"/>
    <w:rsid w:val="007A45C7"/>
    <w:rsid w:val="007B72E4"/>
    <w:rsid w:val="007C04FD"/>
    <w:rsid w:val="007C61CD"/>
    <w:rsid w:val="007C7B1B"/>
    <w:rsid w:val="007D5B8E"/>
    <w:rsid w:val="007E0972"/>
    <w:rsid w:val="007E25F4"/>
    <w:rsid w:val="007E4F49"/>
    <w:rsid w:val="007F61E1"/>
    <w:rsid w:val="007F63A1"/>
    <w:rsid w:val="00807360"/>
    <w:rsid w:val="00812E79"/>
    <w:rsid w:val="00814710"/>
    <w:rsid w:val="00815571"/>
    <w:rsid w:val="00817414"/>
    <w:rsid w:val="008513DD"/>
    <w:rsid w:val="00857A76"/>
    <w:rsid w:val="00857F34"/>
    <w:rsid w:val="008615FC"/>
    <w:rsid w:val="00871B04"/>
    <w:rsid w:val="00890C46"/>
    <w:rsid w:val="008A5D15"/>
    <w:rsid w:val="008B2C65"/>
    <w:rsid w:val="008C1351"/>
    <w:rsid w:val="008D210D"/>
    <w:rsid w:val="008D2CBF"/>
    <w:rsid w:val="008D47DD"/>
    <w:rsid w:val="008E411F"/>
    <w:rsid w:val="00910B74"/>
    <w:rsid w:val="00916A02"/>
    <w:rsid w:val="0092358B"/>
    <w:rsid w:val="00930F73"/>
    <w:rsid w:val="00951A80"/>
    <w:rsid w:val="009524E1"/>
    <w:rsid w:val="00963CC4"/>
    <w:rsid w:val="00966CDE"/>
    <w:rsid w:val="00971352"/>
    <w:rsid w:val="009726FC"/>
    <w:rsid w:val="00975D78"/>
    <w:rsid w:val="00981076"/>
    <w:rsid w:val="00981F52"/>
    <w:rsid w:val="00982BB3"/>
    <w:rsid w:val="00994324"/>
    <w:rsid w:val="00997116"/>
    <w:rsid w:val="009A389A"/>
    <w:rsid w:val="009A5245"/>
    <w:rsid w:val="009B15A5"/>
    <w:rsid w:val="009B1A6F"/>
    <w:rsid w:val="009B3FCF"/>
    <w:rsid w:val="009D445A"/>
    <w:rsid w:val="009D67AB"/>
    <w:rsid w:val="009D6C41"/>
    <w:rsid w:val="009F4082"/>
    <w:rsid w:val="009F6B3F"/>
    <w:rsid w:val="00A02784"/>
    <w:rsid w:val="00A070E9"/>
    <w:rsid w:val="00A12FF9"/>
    <w:rsid w:val="00A15BE6"/>
    <w:rsid w:val="00A41D26"/>
    <w:rsid w:val="00A51AF7"/>
    <w:rsid w:val="00A51E2E"/>
    <w:rsid w:val="00A606C5"/>
    <w:rsid w:val="00A64B32"/>
    <w:rsid w:val="00A66377"/>
    <w:rsid w:val="00A66EE2"/>
    <w:rsid w:val="00A75EC8"/>
    <w:rsid w:val="00A84A6F"/>
    <w:rsid w:val="00A91813"/>
    <w:rsid w:val="00A9627D"/>
    <w:rsid w:val="00AA08E6"/>
    <w:rsid w:val="00AA31B3"/>
    <w:rsid w:val="00AA4AE5"/>
    <w:rsid w:val="00AB1DCB"/>
    <w:rsid w:val="00AB3E10"/>
    <w:rsid w:val="00AB6A68"/>
    <w:rsid w:val="00AC381A"/>
    <w:rsid w:val="00AC6564"/>
    <w:rsid w:val="00AF01B8"/>
    <w:rsid w:val="00AF4034"/>
    <w:rsid w:val="00AF6CDA"/>
    <w:rsid w:val="00B006DB"/>
    <w:rsid w:val="00B016E7"/>
    <w:rsid w:val="00B02113"/>
    <w:rsid w:val="00B05B49"/>
    <w:rsid w:val="00B06FC1"/>
    <w:rsid w:val="00B14C6F"/>
    <w:rsid w:val="00B153AD"/>
    <w:rsid w:val="00B163B5"/>
    <w:rsid w:val="00B16E68"/>
    <w:rsid w:val="00B2521C"/>
    <w:rsid w:val="00B27C58"/>
    <w:rsid w:val="00B35DD8"/>
    <w:rsid w:val="00B608AB"/>
    <w:rsid w:val="00B7742F"/>
    <w:rsid w:val="00B84E9B"/>
    <w:rsid w:val="00B86A0E"/>
    <w:rsid w:val="00B94F0E"/>
    <w:rsid w:val="00B95499"/>
    <w:rsid w:val="00BA4F7B"/>
    <w:rsid w:val="00BB1124"/>
    <w:rsid w:val="00BB3A4B"/>
    <w:rsid w:val="00BB41B5"/>
    <w:rsid w:val="00BB602F"/>
    <w:rsid w:val="00BC1890"/>
    <w:rsid w:val="00BC76AC"/>
    <w:rsid w:val="00BD62C8"/>
    <w:rsid w:val="00BE5377"/>
    <w:rsid w:val="00BE5E18"/>
    <w:rsid w:val="00BE621D"/>
    <w:rsid w:val="00BE7F66"/>
    <w:rsid w:val="00BF3235"/>
    <w:rsid w:val="00C110B3"/>
    <w:rsid w:val="00C121EF"/>
    <w:rsid w:val="00C175BE"/>
    <w:rsid w:val="00C1762F"/>
    <w:rsid w:val="00C21677"/>
    <w:rsid w:val="00C266C9"/>
    <w:rsid w:val="00C34805"/>
    <w:rsid w:val="00C36A99"/>
    <w:rsid w:val="00C40093"/>
    <w:rsid w:val="00C4516B"/>
    <w:rsid w:val="00C51B76"/>
    <w:rsid w:val="00C5288C"/>
    <w:rsid w:val="00C53D28"/>
    <w:rsid w:val="00C54712"/>
    <w:rsid w:val="00C573DA"/>
    <w:rsid w:val="00C8406A"/>
    <w:rsid w:val="00C85E08"/>
    <w:rsid w:val="00C9436D"/>
    <w:rsid w:val="00CA3D49"/>
    <w:rsid w:val="00CB0894"/>
    <w:rsid w:val="00CB4E0E"/>
    <w:rsid w:val="00CC1D94"/>
    <w:rsid w:val="00CC6500"/>
    <w:rsid w:val="00CD29F8"/>
    <w:rsid w:val="00CD4427"/>
    <w:rsid w:val="00CE15C6"/>
    <w:rsid w:val="00CE27B2"/>
    <w:rsid w:val="00CE7BCF"/>
    <w:rsid w:val="00CF11CC"/>
    <w:rsid w:val="00CF22F0"/>
    <w:rsid w:val="00CF6E4D"/>
    <w:rsid w:val="00CF77A2"/>
    <w:rsid w:val="00D1658D"/>
    <w:rsid w:val="00D23CCC"/>
    <w:rsid w:val="00D25D59"/>
    <w:rsid w:val="00D311C9"/>
    <w:rsid w:val="00D44AAF"/>
    <w:rsid w:val="00D624D6"/>
    <w:rsid w:val="00D72F8C"/>
    <w:rsid w:val="00D82EF6"/>
    <w:rsid w:val="00D9130D"/>
    <w:rsid w:val="00DA2692"/>
    <w:rsid w:val="00DA2C6A"/>
    <w:rsid w:val="00DA3C6B"/>
    <w:rsid w:val="00DA5E5D"/>
    <w:rsid w:val="00DB4AA9"/>
    <w:rsid w:val="00DC0811"/>
    <w:rsid w:val="00DC4D09"/>
    <w:rsid w:val="00DD28BF"/>
    <w:rsid w:val="00DE058D"/>
    <w:rsid w:val="00DE2F25"/>
    <w:rsid w:val="00DF7707"/>
    <w:rsid w:val="00DF780F"/>
    <w:rsid w:val="00E01578"/>
    <w:rsid w:val="00E20A54"/>
    <w:rsid w:val="00E363B6"/>
    <w:rsid w:val="00E36EFC"/>
    <w:rsid w:val="00E40E0D"/>
    <w:rsid w:val="00E424A2"/>
    <w:rsid w:val="00E439F3"/>
    <w:rsid w:val="00E562B0"/>
    <w:rsid w:val="00E60EB1"/>
    <w:rsid w:val="00E82264"/>
    <w:rsid w:val="00E8665B"/>
    <w:rsid w:val="00EA132A"/>
    <w:rsid w:val="00EB0B2C"/>
    <w:rsid w:val="00EB2D08"/>
    <w:rsid w:val="00EB4E0D"/>
    <w:rsid w:val="00EC1432"/>
    <w:rsid w:val="00EC37FD"/>
    <w:rsid w:val="00EC7B55"/>
    <w:rsid w:val="00ED1BB4"/>
    <w:rsid w:val="00ED2403"/>
    <w:rsid w:val="00ED4705"/>
    <w:rsid w:val="00ED549A"/>
    <w:rsid w:val="00EE15C5"/>
    <w:rsid w:val="00EF1876"/>
    <w:rsid w:val="00EF7294"/>
    <w:rsid w:val="00F102A3"/>
    <w:rsid w:val="00F11893"/>
    <w:rsid w:val="00F2001A"/>
    <w:rsid w:val="00F25CA6"/>
    <w:rsid w:val="00F317AA"/>
    <w:rsid w:val="00F33FCA"/>
    <w:rsid w:val="00F51612"/>
    <w:rsid w:val="00F55ADA"/>
    <w:rsid w:val="00F6120E"/>
    <w:rsid w:val="00F614E1"/>
    <w:rsid w:val="00F62C6A"/>
    <w:rsid w:val="00F65AA0"/>
    <w:rsid w:val="00F76466"/>
    <w:rsid w:val="00F8665B"/>
    <w:rsid w:val="00F86A59"/>
    <w:rsid w:val="00F92536"/>
    <w:rsid w:val="00FA1D78"/>
    <w:rsid w:val="00FB29DD"/>
    <w:rsid w:val="00FB56E4"/>
    <w:rsid w:val="00FC7731"/>
    <w:rsid w:val="00FD12FE"/>
    <w:rsid w:val="00FD1D7C"/>
    <w:rsid w:val="00FE4FDC"/>
    <w:rsid w:val="00FF0F93"/>
    <w:rsid w:val="00FF2CA2"/>
    <w:rsid w:val="00FF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BCE527"/>
  <w14:defaultImageDpi w14:val="300"/>
  <w15:chartTrackingRefBased/>
  <w15:docId w15:val="{0358FD66-A4F5-2B46-9768-897A7C014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MS Mincho" w:hAnsi="Cambria" w:cs="Times New Roman"/>
        <w:lang w:val="it-IT" w:eastAsia="it-IT" w:bidi="ar-SA"/>
      </w:rPr>
    </w:rPrDefault>
    <w:pPrDefault>
      <w:pPr>
        <w:spacing w:after="240"/>
        <w:ind w:left="113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A1D78"/>
    <w:pPr>
      <w:spacing w:line="276" w:lineRule="auto"/>
      <w:ind w:left="0"/>
      <w:jc w:val="both"/>
    </w:pPr>
    <w:rPr>
      <w:rFonts w:ascii="Arial" w:hAnsi="Arial"/>
      <w:color w:val="3B3838" w:themeColor="background2" w:themeShade="40"/>
      <w:sz w:val="24"/>
      <w:szCs w:val="24"/>
    </w:rPr>
  </w:style>
  <w:style w:type="paragraph" w:styleId="Titolo1">
    <w:name w:val="heading 1"/>
    <w:aliases w:val="TITOLO DI COPERTINA"/>
    <w:basedOn w:val="Normale"/>
    <w:next w:val="Normale"/>
    <w:link w:val="Titolo1Carattere"/>
    <w:uiPriority w:val="9"/>
    <w:qFormat/>
    <w:rsid w:val="00170C9C"/>
    <w:pPr>
      <w:keepNext/>
      <w:keepLines/>
      <w:spacing w:before="240"/>
      <w:jc w:val="center"/>
      <w:outlineLvl w:val="0"/>
    </w:pPr>
    <w:rPr>
      <w:rFonts w:eastAsiaTheme="majorEastAsia" w:cstheme="majorBidi"/>
      <w:color w:val="202C4E"/>
      <w:sz w:val="44"/>
      <w:szCs w:val="32"/>
    </w:rPr>
  </w:style>
  <w:style w:type="paragraph" w:styleId="Titolo2">
    <w:name w:val="heading 2"/>
    <w:aliases w:val="TITOLO PARAGRAFO"/>
    <w:next w:val="Normale"/>
    <w:link w:val="Titolo2Carattere"/>
    <w:uiPriority w:val="9"/>
    <w:unhideWhenUsed/>
    <w:qFormat/>
    <w:rsid w:val="0037318D"/>
    <w:pPr>
      <w:keepNext/>
      <w:keepLines/>
      <w:tabs>
        <w:tab w:val="left" w:pos="113"/>
      </w:tabs>
      <w:ind w:left="0"/>
      <w:outlineLvl w:val="1"/>
    </w:pPr>
    <w:rPr>
      <w:rFonts w:ascii="Arial" w:eastAsiaTheme="majorEastAsia" w:hAnsi="Arial" w:cstheme="majorBidi"/>
      <w:color w:val="202C4E"/>
      <w:sz w:val="32"/>
      <w:szCs w:val="26"/>
    </w:rPr>
  </w:style>
  <w:style w:type="paragraph" w:styleId="Titolo3">
    <w:name w:val="heading 3"/>
    <w:aliases w:val="TITOLO Sottoparagrafo"/>
    <w:next w:val="Normale"/>
    <w:link w:val="Titolo3Carattere"/>
    <w:uiPriority w:val="9"/>
    <w:unhideWhenUsed/>
    <w:qFormat/>
    <w:rsid w:val="0052663B"/>
    <w:pPr>
      <w:numPr>
        <w:numId w:val="6"/>
      </w:numPr>
      <w:spacing w:before="40"/>
      <w:outlineLvl w:val="2"/>
    </w:pPr>
    <w:rPr>
      <w:rFonts w:ascii="Arial" w:eastAsiaTheme="majorEastAsia" w:hAnsi="Arial" w:cstheme="majorBidi"/>
      <w:b/>
      <w:color w:val="202C4E"/>
      <w:sz w:val="22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0F2DC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2DC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2DC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2DC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2DC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2DC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2455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1D2455"/>
    <w:rPr>
      <w:rFonts w:ascii="Lucida Grande" w:hAnsi="Lucida Grande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C21677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21677"/>
    <w:rPr>
      <w:rFonts w:ascii="Arial" w:hAnsi="Arial"/>
      <w:color w:val="767171" w:themeColor="background2" w:themeShade="80"/>
      <w:sz w:val="22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21677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21677"/>
    <w:rPr>
      <w:rFonts w:ascii="Arial" w:hAnsi="Arial"/>
      <w:color w:val="767171" w:themeColor="background2" w:themeShade="80"/>
      <w:sz w:val="22"/>
      <w:szCs w:val="24"/>
    </w:rPr>
  </w:style>
  <w:style w:type="character" w:styleId="Numeropagina">
    <w:name w:val="page number"/>
    <w:basedOn w:val="Carpredefinitoparagrafo"/>
    <w:uiPriority w:val="99"/>
    <w:semiHidden/>
    <w:unhideWhenUsed/>
    <w:rsid w:val="000B513A"/>
  </w:style>
  <w:style w:type="character" w:customStyle="1" w:styleId="TITOLOPAPER">
    <w:name w:val="TITOLO PAPER"/>
    <w:uiPriority w:val="1"/>
    <w:qFormat/>
    <w:rsid w:val="000F2DC0"/>
    <w:rPr>
      <w:rFonts w:ascii="Arial" w:hAnsi="Arial"/>
      <w:b w:val="0"/>
      <w:i w:val="0"/>
      <w:caps w:val="0"/>
      <w:smallCaps w:val="0"/>
      <w:strike w:val="0"/>
      <w:dstrike w:val="0"/>
      <w:vanish w:val="0"/>
      <w:color w:val="2F5496" w:themeColor="accent1" w:themeShade="BF"/>
      <w:sz w:val="44"/>
      <w:szCs w:val="44"/>
      <w:vertAlign w:val="baseline"/>
    </w:rPr>
  </w:style>
  <w:style w:type="character" w:styleId="Enfasigrassetto">
    <w:name w:val="Strong"/>
    <w:basedOn w:val="Carpredefinitoparagrafo"/>
    <w:uiPriority w:val="22"/>
    <w:qFormat/>
    <w:rsid w:val="004E4701"/>
    <w:rPr>
      <w:b/>
      <w:bCs/>
    </w:rPr>
  </w:style>
  <w:style w:type="paragraph" w:styleId="Titolosommario">
    <w:name w:val="TOC Heading"/>
    <w:basedOn w:val="Titolo1"/>
    <w:next w:val="Normale"/>
    <w:uiPriority w:val="39"/>
    <w:unhideWhenUsed/>
    <w:qFormat/>
    <w:rsid w:val="00D624D6"/>
    <w:pPr>
      <w:spacing w:before="480" w:after="0"/>
      <w:outlineLvl w:val="9"/>
    </w:pPr>
    <w:rPr>
      <w:rFonts w:asciiTheme="majorHAnsi" w:hAnsiTheme="majorHAnsi"/>
      <w:bCs/>
      <w:caps/>
      <w:sz w:val="28"/>
      <w:szCs w:val="28"/>
    </w:rPr>
  </w:style>
  <w:style w:type="character" w:customStyle="1" w:styleId="Titolo1Carattere">
    <w:name w:val="Titolo 1 Carattere"/>
    <w:aliases w:val="TITOLO DI COPERTINA Carattere"/>
    <w:basedOn w:val="Carpredefinitoparagrafo"/>
    <w:link w:val="Titolo1"/>
    <w:uiPriority w:val="9"/>
    <w:rsid w:val="00170C9C"/>
    <w:rPr>
      <w:rFonts w:ascii="Arial" w:eastAsiaTheme="majorEastAsia" w:hAnsi="Arial" w:cstheme="majorBidi"/>
      <w:color w:val="202C4E"/>
      <w:sz w:val="44"/>
      <w:szCs w:val="32"/>
    </w:rPr>
  </w:style>
  <w:style w:type="paragraph" w:customStyle="1" w:styleId="DATA">
    <w:name w:val="DATA"/>
    <w:basedOn w:val="Normale"/>
    <w:qFormat/>
    <w:rsid w:val="001A6F47"/>
    <w:pPr>
      <w:jc w:val="center"/>
    </w:pPr>
    <w:rPr>
      <w:rFonts w:asciiTheme="minorBidi" w:hAnsiTheme="minorBidi"/>
      <w:color w:val="1F3864" w:themeColor="accent1" w:themeShade="80"/>
    </w:rPr>
  </w:style>
  <w:style w:type="paragraph" w:styleId="Sommario2">
    <w:name w:val="toc 2"/>
    <w:aliases w:val="SOTTOPARAGRAFI"/>
    <w:basedOn w:val="Normale"/>
    <w:next w:val="Normale"/>
    <w:autoRedefine/>
    <w:uiPriority w:val="39"/>
    <w:unhideWhenUsed/>
    <w:rsid w:val="002568DD"/>
    <w:pPr>
      <w:spacing w:before="240" w:after="0"/>
      <w:jc w:val="left"/>
    </w:pPr>
    <w:rPr>
      <w:rFonts w:asciiTheme="minorHAnsi" w:hAnsiTheme="minorHAnsi" w:cstheme="minorHAnsi"/>
      <w:b/>
      <w:bCs/>
    </w:rPr>
  </w:style>
  <w:style w:type="paragraph" w:styleId="Sommario1">
    <w:name w:val="toc 1"/>
    <w:aliases w:val="ELENCO"/>
    <w:basedOn w:val="Normale"/>
    <w:next w:val="Normale"/>
    <w:autoRedefine/>
    <w:uiPriority w:val="39"/>
    <w:unhideWhenUsed/>
    <w:rsid w:val="00644D15"/>
    <w:pPr>
      <w:tabs>
        <w:tab w:val="left" w:pos="440"/>
        <w:tab w:val="right" w:pos="9622"/>
      </w:tabs>
      <w:spacing w:before="360" w:after="0"/>
      <w:jc w:val="left"/>
    </w:pPr>
    <w:rPr>
      <w:rFonts w:cstheme="majorHAnsi"/>
      <w:b/>
      <w:bCs/>
      <w:noProof/>
      <w:color w:val="1F3864" w:themeColor="accent1" w:themeShade="80"/>
      <w:szCs w:val="28"/>
    </w:rPr>
  </w:style>
  <w:style w:type="paragraph" w:styleId="Sommario3">
    <w:name w:val="toc 3"/>
    <w:aliases w:val="SOTTOTITOLO DI CAPITOLO"/>
    <w:basedOn w:val="Normale"/>
    <w:next w:val="Normale"/>
    <w:autoRedefine/>
    <w:uiPriority w:val="39"/>
    <w:unhideWhenUsed/>
    <w:rsid w:val="002568DD"/>
    <w:pPr>
      <w:spacing w:after="0"/>
      <w:ind w:left="220"/>
      <w:jc w:val="left"/>
    </w:pPr>
    <w:rPr>
      <w:rFonts w:asciiTheme="minorHAnsi" w:hAnsiTheme="minorHAnsi" w:cstheme="minorHAnsi"/>
    </w:rPr>
  </w:style>
  <w:style w:type="character" w:styleId="Collegamentoipertestuale">
    <w:name w:val="Hyperlink"/>
    <w:basedOn w:val="Carpredefinitoparagrafo"/>
    <w:uiPriority w:val="99"/>
    <w:unhideWhenUsed/>
    <w:rsid w:val="00D624D6"/>
    <w:rPr>
      <w:color w:val="0563C1" w:themeColor="hyperlink"/>
      <w:u w:val="single"/>
    </w:rPr>
  </w:style>
  <w:style w:type="character" w:customStyle="1" w:styleId="Titolo2Carattere">
    <w:name w:val="Titolo 2 Carattere"/>
    <w:aliases w:val="TITOLO PARAGRAFO Carattere"/>
    <w:basedOn w:val="Carpredefinitoparagrafo"/>
    <w:link w:val="Titolo2"/>
    <w:uiPriority w:val="9"/>
    <w:rsid w:val="0037318D"/>
    <w:rPr>
      <w:rFonts w:ascii="Arial" w:eastAsiaTheme="majorEastAsia" w:hAnsi="Arial" w:cstheme="majorBidi"/>
      <w:color w:val="202C4E"/>
      <w:sz w:val="32"/>
      <w:szCs w:val="26"/>
    </w:rPr>
  </w:style>
  <w:style w:type="paragraph" w:customStyle="1" w:styleId="PUNTOELENCO">
    <w:name w:val="PUNTO ELENCO"/>
    <w:basedOn w:val="Normale"/>
    <w:qFormat/>
    <w:rsid w:val="0052663B"/>
    <w:pPr>
      <w:numPr>
        <w:numId w:val="1"/>
      </w:numPr>
      <w:spacing w:after="480"/>
      <w:ind w:left="397" w:hanging="397"/>
      <w:contextualSpacing/>
    </w:pPr>
  </w:style>
  <w:style w:type="character" w:customStyle="1" w:styleId="Titolo3Carattere">
    <w:name w:val="Titolo 3 Carattere"/>
    <w:aliases w:val="TITOLO Sottoparagrafo Carattere"/>
    <w:basedOn w:val="Carpredefinitoparagrafo"/>
    <w:link w:val="Titolo3"/>
    <w:uiPriority w:val="9"/>
    <w:rsid w:val="0052663B"/>
    <w:rPr>
      <w:rFonts w:ascii="Arial" w:eastAsiaTheme="majorEastAsia" w:hAnsi="Arial" w:cstheme="majorBidi"/>
      <w:b/>
      <w:color w:val="202C4E"/>
      <w:sz w:val="22"/>
      <w:szCs w:val="24"/>
    </w:rPr>
  </w:style>
  <w:style w:type="paragraph" w:styleId="Sommario4">
    <w:name w:val="toc 4"/>
    <w:basedOn w:val="Normale"/>
    <w:next w:val="Normale"/>
    <w:autoRedefine/>
    <w:uiPriority w:val="39"/>
    <w:unhideWhenUsed/>
    <w:rsid w:val="00D624D6"/>
    <w:pPr>
      <w:spacing w:after="0"/>
      <w:ind w:left="440"/>
      <w:jc w:val="left"/>
    </w:pPr>
    <w:rPr>
      <w:rFonts w:asciiTheme="minorHAnsi" w:hAnsiTheme="minorHAnsi" w:cstheme="minorHAnsi"/>
      <w:sz w:val="20"/>
    </w:rPr>
  </w:style>
  <w:style w:type="paragraph" w:styleId="Sommario5">
    <w:name w:val="toc 5"/>
    <w:basedOn w:val="Normale"/>
    <w:next w:val="Normale"/>
    <w:autoRedefine/>
    <w:uiPriority w:val="39"/>
    <w:unhideWhenUsed/>
    <w:rsid w:val="00D624D6"/>
    <w:pPr>
      <w:spacing w:after="0"/>
      <w:ind w:left="660"/>
      <w:jc w:val="left"/>
    </w:pPr>
    <w:rPr>
      <w:rFonts w:asciiTheme="minorHAnsi" w:hAnsiTheme="minorHAnsi" w:cstheme="minorHAnsi"/>
      <w:sz w:val="20"/>
    </w:rPr>
  </w:style>
  <w:style w:type="paragraph" w:styleId="Sommario6">
    <w:name w:val="toc 6"/>
    <w:basedOn w:val="Normale"/>
    <w:next w:val="Normale"/>
    <w:autoRedefine/>
    <w:uiPriority w:val="39"/>
    <w:unhideWhenUsed/>
    <w:rsid w:val="00D624D6"/>
    <w:pPr>
      <w:spacing w:after="0"/>
      <w:ind w:left="880"/>
      <w:jc w:val="left"/>
    </w:pPr>
    <w:rPr>
      <w:rFonts w:asciiTheme="minorHAnsi" w:hAnsiTheme="minorHAnsi" w:cstheme="minorHAnsi"/>
      <w:sz w:val="20"/>
    </w:rPr>
  </w:style>
  <w:style w:type="paragraph" w:styleId="Sommario7">
    <w:name w:val="toc 7"/>
    <w:basedOn w:val="Normale"/>
    <w:next w:val="Normale"/>
    <w:autoRedefine/>
    <w:uiPriority w:val="39"/>
    <w:unhideWhenUsed/>
    <w:rsid w:val="00D624D6"/>
    <w:pPr>
      <w:spacing w:after="0"/>
      <w:ind w:left="1100"/>
      <w:jc w:val="left"/>
    </w:pPr>
    <w:rPr>
      <w:rFonts w:asciiTheme="minorHAnsi" w:hAnsiTheme="minorHAnsi" w:cstheme="minorHAnsi"/>
      <w:sz w:val="20"/>
    </w:rPr>
  </w:style>
  <w:style w:type="paragraph" w:styleId="Sommario8">
    <w:name w:val="toc 8"/>
    <w:basedOn w:val="Normale"/>
    <w:next w:val="Normale"/>
    <w:autoRedefine/>
    <w:uiPriority w:val="39"/>
    <w:unhideWhenUsed/>
    <w:rsid w:val="00D624D6"/>
    <w:pPr>
      <w:spacing w:after="0"/>
      <w:ind w:left="1320"/>
      <w:jc w:val="left"/>
    </w:pPr>
    <w:rPr>
      <w:rFonts w:asciiTheme="minorHAnsi" w:hAnsiTheme="minorHAnsi" w:cstheme="minorHAnsi"/>
      <w:sz w:val="20"/>
    </w:rPr>
  </w:style>
  <w:style w:type="paragraph" w:styleId="Sommario9">
    <w:name w:val="toc 9"/>
    <w:basedOn w:val="Normale"/>
    <w:next w:val="Normale"/>
    <w:autoRedefine/>
    <w:uiPriority w:val="39"/>
    <w:unhideWhenUsed/>
    <w:rsid w:val="00D624D6"/>
    <w:pPr>
      <w:spacing w:after="0"/>
      <w:ind w:left="1540"/>
      <w:jc w:val="left"/>
    </w:pPr>
    <w:rPr>
      <w:rFonts w:asciiTheme="minorHAnsi" w:hAnsiTheme="minorHAnsi" w:cstheme="minorHAnsi"/>
      <w:sz w:val="20"/>
    </w:rPr>
  </w:style>
  <w:style w:type="paragraph" w:styleId="Paragrafoelenco">
    <w:name w:val="List Paragraph"/>
    <w:aliases w:val="Paragraphe EI,Paragraphe de liste1,EC,List Paragraph2,Bullet edison,List Paragraph3,List Paragraph4,Normal bullet 2,Bullet list,Paragraph,Yellow Bullet,Citation List,List Paragraph (numbered (a)),Heading 2_sj,Paragraphe de liste PBLH"/>
    <w:basedOn w:val="Normale"/>
    <w:link w:val="ParagrafoelencoCarattere"/>
    <w:uiPriority w:val="34"/>
    <w:qFormat/>
    <w:rsid w:val="00B95499"/>
    <w:pPr>
      <w:ind w:left="720"/>
      <w:contextualSpacing/>
    </w:pPr>
  </w:style>
  <w:style w:type="paragraph" w:customStyle="1" w:styleId="Tabella">
    <w:name w:val="Tabella"/>
    <w:basedOn w:val="Normale"/>
    <w:qFormat/>
    <w:rsid w:val="00B95499"/>
    <w:pPr>
      <w:ind w:left="170"/>
      <w:jc w:val="left"/>
    </w:pPr>
    <w:rPr>
      <w:sz w:val="18"/>
    </w:rPr>
  </w:style>
  <w:style w:type="character" w:customStyle="1" w:styleId="TITOLOTABELLA2">
    <w:name w:val="TITOLO TABELLA2"/>
    <w:uiPriority w:val="1"/>
    <w:qFormat/>
    <w:rsid w:val="00D9130D"/>
    <w:rPr>
      <w:rFonts w:ascii="Arial" w:hAnsi="Arial"/>
      <w:b w:val="0"/>
      <w:i w:val="0"/>
      <w:color w:val="202C4E"/>
      <w:sz w:val="1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D023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itolo4Carattere">
    <w:name w:val="Titolo 4 Carattere"/>
    <w:basedOn w:val="Carpredefinitoparagrafo"/>
    <w:link w:val="Titolo4"/>
    <w:uiPriority w:val="9"/>
    <w:rsid w:val="001D023F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4"/>
    </w:rPr>
  </w:style>
  <w:style w:type="paragraph" w:customStyle="1" w:styleId="sottopuntielenco">
    <w:name w:val="sotto punti elenco"/>
    <w:basedOn w:val="PUNTOELENCO"/>
    <w:qFormat/>
    <w:rsid w:val="002568DD"/>
    <w:pPr>
      <w:numPr>
        <w:numId w:val="2"/>
      </w:numPr>
    </w:pPr>
  </w:style>
  <w:style w:type="paragraph" w:customStyle="1" w:styleId="StileTitolosommarioLatinoArial11ptNonGrassettoSfond">
    <w:name w:val="Stile Titolo sommario + (Latino) Arial 11 pt Non Grassetto Sfond..."/>
    <w:basedOn w:val="Titolosommario"/>
    <w:rsid w:val="002568DD"/>
    <w:rPr>
      <w:rFonts w:ascii="Arial" w:hAnsi="Arial"/>
      <w:b/>
      <w:bCs w:val="0"/>
      <w:color w:val="767171" w:themeColor="background2" w:themeShade="80"/>
      <w:sz w:val="22"/>
    </w:rPr>
  </w:style>
  <w:style w:type="numbering" w:styleId="111111">
    <w:name w:val="Outline List 2"/>
    <w:basedOn w:val="Nessunelenco"/>
    <w:uiPriority w:val="99"/>
    <w:semiHidden/>
    <w:unhideWhenUsed/>
    <w:rsid w:val="007F63A1"/>
    <w:pPr>
      <w:numPr>
        <w:numId w:val="3"/>
      </w:numPr>
    </w:p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E7BCF"/>
    <w:rPr>
      <w:rFonts w:asciiTheme="majorHAnsi" w:eastAsiaTheme="majorEastAsia" w:hAnsiTheme="majorHAnsi" w:cstheme="majorBidi"/>
      <w:color w:val="2F5496" w:themeColor="accent1" w:themeShade="BF"/>
      <w:sz w:val="22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E7BCF"/>
    <w:rPr>
      <w:rFonts w:asciiTheme="majorHAnsi" w:eastAsiaTheme="majorEastAsia" w:hAnsiTheme="majorHAnsi" w:cstheme="majorBidi"/>
      <w:color w:val="1F3763" w:themeColor="accent1" w:themeShade="7F"/>
      <w:sz w:val="22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E7BCF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E7BC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numbering" w:customStyle="1" w:styleId="Stile1">
    <w:name w:val="Stile1"/>
    <w:uiPriority w:val="99"/>
    <w:rsid w:val="0070457D"/>
    <w:pPr>
      <w:numPr>
        <w:numId w:val="5"/>
      </w:numPr>
    </w:pPr>
  </w:style>
  <w:style w:type="numbering" w:customStyle="1" w:styleId="puntoelencosecondolivello">
    <w:name w:val="punto elenco secondo livello"/>
    <w:basedOn w:val="Nessunelenco"/>
    <w:rsid w:val="00FA1D78"/>
    <w:pPr>
      <w:numPr>
        <w:numId w:val="7"/>
      </w:numPr>
    </w:pPr>
  </w:style>
  <w:style w:type="character" w:customStyle="1" w:styleId="s1">
    <w:name w:val="s1"/>
    <w:basedOn w:val="Carpredefinitoparagrafo"/>
    <w:rsid w:val="008A5D15"/>
  </w:style>
  <w:style w:type="character" w:customStyle="1" w:styleId="provvrubrica">
    <w:name w:val="provv_rubrica"/>
    <w:basedOn w:val="Carpredefinitoparagrafo"/>
    <w:rsid w:val="00DD28BF"/>
  </w:style>
  <w:style w:type="table" w:styleId="Grigliatabella">
    <w:name w:val="Table Grid"/>
    <w:basedOn w:val="Tabellanormale"/>
    <w:uiPriority w:val="59"/>
    <w:rsid w:val="0011261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73666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3666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36668"/>
    <w:rPr>
      <w:rFonts w:ascii="Arial" w:hAnsi="Arial"/>
      <w:color w:val="3B3838" w:themeColor="background2" w:themeShade="4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3666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36668"/>
    <w:rPr>
      <w:rFonts w:ascii="Arial" w:hAnsi="Arial"/>
      <w:b/>
      <w:bCs/>
      <w:color w:val="3B3838" w:themeColor="background2" w:themeShade="40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F866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Courier New"/>
      <w:color w:val="auto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F8665B"/>
    <w:rPr>
      <w:rFonts w:ascii="Courier New" w:eastAsia="Times New Roman" w:hAnsi="Courier New" w:cs="Courier New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D1D7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D1D7C"/>
    <w:rPr>
      <w:rFonts w:ascii="Arial" w:hAnsi="Arial"/>
      <w:color w:val="3B3838" w:themeColor="background2" w:themeShade="4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D1D7C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2784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2784"/>
    <w:rPr>
      <w:rFonts w:ascii="Arial" w:hAnsi="Arial"/>
      <w:color w:val="3B3838" w:themeColor="background2" w:themeShade="4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2784"/>
    <w:rPr>
      <w:vertAlign w:val="superscript"/>
    </w:rPr>
  </w:style>
  <w:style w:type="paragraph" w:customStyle="1" w:styleId="xmsonormal">
    <w:name w:val="x_msonormal"/>
    <w:basedOn w:val="Normale"/>
    <w:rsid w:val="00557A84"/>
    <w:pPr>
      <w:spacing w:after="0" w:line="240" w:lineRule="auto"/>
      <w:jc w:val="left"/>
    </w:pPr>
    <w:rPr>
      <w:rFonts w:ascii="Calibri" w:eastAsiaTheme="minorHAnsi" w:hAnsi="Calibri" w:cs="Calibri"/>
      <w:color w:val="auto"/>
      <w:sz w:val="20"/>
      <w:szCs w:val="20"/>
    </w:rPr>
  </w:style>
  <w:style w:type="paragraph" w:customStyle="1" w:styleId="xmsolistparagraph">
    <w:name w:val="x_msolistparagraph"/>
    <w:basedOn w:val="Normale"/>
    <w:rsid w:val="00121FF1"/>
    <w:pPr>
      <w:spacing w:after="0" w:line="240" w:lineRule="auto"/>
      <w:ind w:left="720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character" w:customStyle="1" w:styleId="ParagrafoelencoCarattere">
    <w:name w:val="Paragrafo elenco Carattere"/>
    <w:aliases w:val="Paragraphe EI Carattere,Paragraphe de liste1 Carattere,EC Carattere,List Paragraph2 Carattere,Bullet edison Carattere,List Paragraph3 Carattere,List Paragraph4 Carattere,Normal bullet 2 Carattere,Bullet list Carattere"/>
    <w:link w:val="Paragrafoelenco"/>
    <w:uiPriority w:val="34"/>
    <w:qFormat/>
    <w:locked/>
    <w:rsid w:val="002A3074"/>
    <w:rPr>
      <w:rFonts w:ascii="Arial" w:hAnsi="Arial"/>
      <w:color w:val="3B3838" w:themeColor="background2" w:themeShade="4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AB6A68"/>
    <w:rPr>
      <w:color w:val="605E5C"/>
      <w:shd w:val="clear" w:color="auto" w:fill="E1DFDD"/>
    </w:rPr>
  </w:style>
  <w:style w:type="paragraph" w:customStyle="1" w:styleId="xmsonormal0">
    <w:name w:val="xmsonormal"/>
    <w:basedOn w:val="Normale"/>
    <w:rsid w:val="00354C4F"/>
    <w:pPr>
      <w:spacing w:after="0" w:line="240" w:lineRule="auto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paragraph" w:styleId="NormaleWeb">
    <w:name w:val="Normal (Web)"/>
    <w:basedOn w:val="Normale"/>
    <w:uiPriority w:val="99"/>
    <w:unhideWhenUsed/>
    <w:rsid w:val="00451B9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</w:rPr>
  </w:style>
  <w:style w:type="character" w:styleId="Enfasicorsivo">
    <w:name w:val="Emphasis"/>
    <w:basedOn w:val="Carpredefinitoparagrafo"/>
    <w:uiPriority w:val="20"/>
    <w:qFormat/>
    <w:rsid w:val="00451B9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3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7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5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ec.europa.eu/commission/presscorne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>Novembre 2014</CompanyAddress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7CFDF6892E3247842EF96E413FDB3F" ma:contentTypeVersion="5" ma:contentTypeDescription="Create a new document." ma:contentTypeScope="" ma:versionID="396576922b72a3752d45dc5d3ae6a6f4">
  <xsd:schema xmlns:xsd="http://www.w3.org/2001/XMLSchema" xmlns:xs="http://www.w3.org/2001/XMLSchema" xmlns:p="http://schemas.microsoft.com/office/2006/metadata/properties" xmlns:ns3="e60cec33-145f-41ab-a822-077e8e56c466" xmlns:ns4="5f260ac1-76b8-4e85-966a-de77d839fe5e" targetNamespace="http://schemas.microsoft.com/office/2006/metadata/properties" ma:root="true" ma:fieldsID="fab1fc624e36339c9b5593e6416d7559" ns3:_="" ns4:_="">
    <xsd:import namespace="e60cec33-145f-41ab-a822-077e8e56c466"/>
    <xsd:import namespace="5f260ac1-76b8-4e85-966a-de77d839fe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0cec33-145f-41ab-a822-077e8e56c4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260ac1-76b8-4e85-966a-de77d839fe5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75BDB7F-4BFE-4D00-B85A-0F6D68CAFE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B68192-9155-4C25-871C-904BCC4350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0cec33-145f-41ab-a822-077e8e56c466"/>
    <ds:schemaRef ds:uri="5f260ac1-76b8-4e85-966a-de77d839fe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32B611-D01B-2C4A-B929-6326146542C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E6122DB-D4CB-4B60-AFF9-B4554F49676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2668</Words>
  <Characters>15212</Characters>
  <Application>Microsoft Office Word</Application>
  <DocSecurity>4</DocSecurity>
  <Lines>126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D.effe comunicazione</Company>
  <LinksUpToDate>false</LinksUpToDate>
  <CharactersWithSpaces>17845</CharactersWithSpaces>
  <SharedDoc>false</SharedDoc>
  <HLinks>
    <vt:vector size="18" baseType="variant">
      <vt:variant>
        <vt:i4>5767226</vt:i4>
      </vt:variant>
      <vt:variant>
        <vt:i4>-1</vt:i4>
      </vt:variant>
      <vt:variant>
        <vt:i4>2052</vt:i4>
      </vt:variant>
      <vt:variant>
        <vt:i4>1</vt:i4>
      </vt:variant>
      <vt:variant>
        <vt:lpwstr>template-PI-2_Layout-1</vt:lpwstr>
      </vt:variant>
      <vt:variant>
        <vt:lpwstr/>
      </vt:variant>
      <vt:variant>
        <vt:i4>4194350</vt:i4>
      </vt:variant>
      <vt:variant>
        <vt:i4>-1</vt:i4>
      </vt:variant>
      <vt:variant>
        <vt:i4>1033</vt:i4>
      </vt:variant>
      <vt:variant>
        <vt:i4>1</vt:i4>
      </vt:variant>
      <vt:variant>
        <vt:lpwstr>NoteAgg-2</vt:lpwstr>
      </vt:variant>
      <vt:variant>
        <vt:lpwstr/>
      </vt:variant>
      <vt:variant>
        <vt:i4>2555914</vt:i4>
      </vt:variant>
      <vt:variant>
        <vt:i4>-1</vt:i4>
      </vt:variant>
      <vt:variant>
        <vt:i4>1034</vt:i4>
      </vt:variant>
      <vt:variant>
        <vt:i4>1</vt:i4>
      </vt:variant>
      <vt:variant>
        <vt:lpwstr>template PI 2_Nota agg-1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Dito</dc:creator>
  <cp:keywords/>
  <dc:description/>
  <cp:lastModifiedBy>Massimiliano Bondanini</cp:lastModifiedBy>
  <cp:revision>2</cp:revision>
  <cp:lastPrinted>2021-05-12T14:56:00Z</cp:lastPrinted>
  <dcterms:created xsi:type="dcterms:W3CDTF">2021-12-17T10:06:00Z</dcterms:created>
  <dcterms:modified xsi:type="dcterms:W3CDTF">2021-12-17T10:06:00Z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0x010100387CFDF6892E3247842EF96E413FDB3F</vt:lpwstr>
  </property>
</Properties>
</file>