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C6F6" w14:textId="7B9F171E" w:rsidR="00B46D04" w:rsidRPr="00B46D04" w:rsidRDefault="00B46D04" w:rsidP="00B46D04">
      <w:pPr>
        <w:jc w:val="both"/>
      </w:pPr>
      <w:r w:rsidRPr="00862EE0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57E72E6B" wp14:editId="5AECB16F">
            <wp:extent cx="2091193" cy="711200"/>
            <wp:effectExtent l="0" t="0" r="4445" b="0"/>
            <wp:docPr id="5" name="Immagine 5" descr="Immagine che contiene logo, Carattere, simbolo, emble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logo, Carattere, simbolo, emble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123" cy="72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235AAFC3" wp14:editId="5BA9C23C">
            <wp:extent cx="2324100" cy="659275"/>
            <wp:effectExtent l="0" t="0" r="0" b="7620"/>
            <wp:docPr id="364089488" name="Immagine 2" descr="Immagine che contiene testo, Carattere, bianco, calli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089488" name="Immagine 2" descr="Immagine che contiene testo, Carattere, bianco, calligrafi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72" cy="66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b/>
          <w:smallCaps/>
          <w:color w:val="002492"/>
        </w:rPr>
        <w:t>DT IV – Lazio e Abruzzo</w:t>
      </w:r>
    </w:p>
    <w:p w14:paraId="504F84FD" w14:textId="77777777" w:rsidR="00B46D04" w:rsidRDefault="00B46D04" w:rsidP="00B46D04">
      <w:pPr>
        <w:jc w:val="both"/>
      </w:pPr>
    </w:p>
    <w:p w14:paraId="49828136" w14:textId="77777777" w:rsidR="00B46D04" w:rsidRDefault="00B46D04" w:rsidP="00B46D04">
      <w:pPr>
        <w:spacing w:after="0" w:line="240" w:lineRule="auto"/>
        <w:jc w:val="center"/>
        <w:rPr>
          <w:rFonts w:ascii="Garamond" w:hAnsi="Garamond" w:cs="Arial"/>
          <w:b/>
          <w:bCs/>
          <w:caps/>
          <w:kern w:val="0"/>
          <w:sz w:val="26"/>
          <w:szCs w:val="26"/>
          <w14:ligatures w14:val="none"/>
        </w:rPr>
      </w:pPr>
    </w:p>
    <w:p w14:paraId="5BFDBE24" w14:textId="77777777" w:rsidR="00B46D04" w:rsidRDefault="00B46D04" w:rsidP="00B46D04">
      <w:pPr>
        <w:spacing w:after="0" w:line="240" w:lineRule="auto"/>
        <w:jc w:val="center"/>
        <w:rPr>
          <w:rFonts w:ascii="Garamond" w:hAnsi="Garamond" w:cs="Arial"/>
          <w:b/>
          <w:bCs/>
          <w:caps/>
          <w:kern w:val="0"/>
          <w:sz w:val="26"/>
          <w:szCs w:val="26"/>
          <w14:ligatures w14:val="none"/>
        </w:rPr>
      </w:pPr>
    </w:p>
    <w:p w14:paraId="6EF583E6" w14:textId="2EA3C65E" w:rsidR="00B46D04" w:rsidRPr="00B46D04" w:rsidRDefault="00B46D04" w:rsidP="00B46D04">
      <w:pPr>
        <w:spacing w:after="0" w:line="240" w:lineRule="auto"/>
        <w:jc w:val="center"/>
        <w:rPr>
          <w:rFonts w:ascii="Garamond" w:hAnsi="Garamond" w:cs="Arial"/>
          <w:b/>
          <w:bCs/>
          <w:caps/>
          <w:kern w:val="0"/>
          <w:sz w:val="26"/>
          <w:szCs w:val="26"/>
          <w14:ligatures w14:val="none"/>
        </w:rPr>
      </w:pPr>
      <w:r w:rsidRPr="00B46D04">
        <w:rPr>
          <w:rFonts w:ascii="Garamond" w:hAnsi="Garamond" w:cs="Arial"/>
          <w:b/>
          <w:bCs/>
          <w:caps/>
          <w:kern w:val="0"/>
          <w:sz w:val="26"/>
          <w:szCs w:val="26"/>
          <w14:ligatures w14:val="none"/>
        </w:rPr>
        <w:t>COMUNICATO STAMPA</w:t>
      </w:r>
    </w:p>
    <w:p w14:paraId="5BD1FF78" w14:textId="77777777" w:rsidR="00B46D04" w:rsidRPr="00B46D04" w:rsidRDefault="00B46D04" w:rsidP="00B46D04">
      <w:pPr>
        <w:spacing w:after="0" w:line="240" w:lineRule="auto"/>
        <w:jc w:val="center"/>
        <w:rPr>
          <w:rFonts w:ascii="Garamond" w:hAnsi="Garamond" w:cs="Arial"/>
          <w:b/>
          <w:bCs/>
          <w:caps/>
          <w:kern w:val="0"/>
          <w:sz w:val="28"/>
          <w:szCs w:val="28"/>
          <w14:ligatures w14:val="none"/>
        </w:rPr>
      </w:pPr>
    </w:p>
    <w:p w14:paraId="2242949C" w14:textId="77777777" w:rsidR="00B46D04" w:rsidRPr="00B46D04" w:rsidRDefault="00B46D04" w:rsidP="00B46D04">
      <w:pPr>
        <w:spacing w:after="0" w:line="240" w:lineRule="auto"/>
        <w:jc w:val="center"/>
        <w:rPr>
          <w:rFonts w:ascii="Garamond" w:hAnsi="Garamond" w:cs="Arial"/>
          <w:b/>
          <w:smallCaps/>
          <w:kern w:val="0"/>
          <w:sz w:val="28"/>
          <w:szCs w:val="28"/>
          <w14:ligatures w14:val="none"/>
        </w:rPr>
      </w:pPr>
      <w:r w:rsidRPr="00B46D04">
        <w:rPr>
          <w:rFonts w:ascii="Garamond" w:hAnsi="Garamond" w:cs="Arial"/>
          <w:b/>
          <w:smallCaps/>
          <w:kern w:val="0"/>
          <w:sz w:val="28"/>
          <w:szCs w:val="28"/>
          <w14:ligatures w14:val="none"/>
        </w:rPr>
        <w:t>ROMA: INCONTRO IN UNINDUSTRIA SUL RUOLO DELL’AGENZIA NEL TRASFERIMENTO DELLE MERCI</w:t>
      </w:r>
    </w:p>
    <w:p w14:paraId="6F4BDB5E" w14:textId="77777777" w:rsidR="00B46D04" w:rsidRPr="00B46D04" w:rsidRDefault="00B46D04" w:rsidP="00B46D04">
      <w:pPr>
        <w:spacing w:after="0" w:line="240" w:lineRule="auto"/>
        <w:jc w:val="center"/>
        <w:rPr>
          <w:rFonts w:ascii="Garamond" w:hAnsi="Garamond" w:cs="Arial"/>
          <w:b/>
          <w:smallCaps/>
          <w:kern w:val="0"/>
          <w:sz w:val="26"/>
          <w:szCs w:val="26"/>
          <w14:ligatures w14:val="none"/>
        </w:rPr>
      </w:pPr>
    </w:p>
    <w:p w14:paraId="4C2B95EA" w14:textId="77777777" w:rsidR="00B46D04" w:rsidRPr="00B46D04" w:rsidRDefault="00B46D04" w:rsidP="00B46D04">
      <w:pPr>
        <w:spacing w:after="0" w:line="240" w:lineRule="auto"/>
        <w:jc w:val="both"/>
        <w:rPr>
          <w:rFonts w:ascii="Garamond" w:hAnsi="Garamond" w:cs="Arial"/>
          <w:bCs/>
          <w:kern w:val="0"/>
          <w:sz w:val="26"/>
          <w:szCs w:val="26"/>
          <w14:ligatures w14:val="none"/>
        </w:rPr>
      </w:pPr>
      <w:r w:rsidRPr="00B46D04">
        <w:rPr>
          <w:rFonts w:ascii="Garamond" w:hAnsi="Garamond" w:cs="Arial"/>
          <w:bCs/>
          <w:i/>
          <w:iCs/>
          <w:kern w:val="0"/>
          <w:sz w:val="26"/>
          <w:szCs w:val="26"/>
          <w14:ligatures w14:val="none"/>
        </w:rPr>
        <w:t>Roma, 24 maggio 2023</w:t>
      </w:r>
      <w:r w:rsidRPr="00B46D04">
        <w:rPr>
          <w:rFonts w:ascii="Garamond" w:hAnsi="Garamond" w:cs="Arial"/>
          <w:bCs/>
          <w:kern w:val="0"/>
          <w:sz w:val="26"/>
          <w:szCs w:val="26"/>
          <w14:ligatures w14:val="none"/>
        </w:rPr>
        <w:t xml:space="preserve"> – La sede di Unindustria ha ospitato oggi l’incontro “Il ruolo dell’Agenzia delle Dogane e dei Monopoli nel trasferimento delle merci: adempimenti e semplificazioni”.</w:t>
      </w:r>
    </w:p>
    <w:p w14:paraId="3F231A15" w14:textId="77777777" w:rsidR="00B46D04" w:rsidRPr="00B46D04" w:rsidRDefault="00B46D04" w:rsidP="00B46D04">
      <w:pPr>
        <w:spacing w:after="0" w:line="240" w:lineRule="auto"/>
        <w:jc w:val="both"/>
        <w:rPr>
          <w:rFonts w:ascii="Garamond" w:hAnsi="Garamond" w:cs="Arial"/>
          <w:kern w:val="0"/>
          <w:sz w:val="26"/>
          <w:szCs w:val="26"/>
          <w14:ligatures w14:val="none"/>
        </w:rPr>
      </w:pPr>
      <w:r w:rsidRPr="00B46D04">
        <w:rPr>
          <w:rFonts w:ascii="Garamond" w:hAnsi="Garamond" w:cs="Arial"/>
          <w:bCs/>
          <w:kern w:val="0"/>
          <w:sz w:val="26"/>
          <w:szCs w:val="26"/>
          <w14:ligatures w14:val="none"/>
        </w:rPr>
        <w:t>L’appuntamento con gli operatori del settore, il primo di un ciclo che si concluderà a giugno, nasce con lo scopo di mettere a disposizione le competenze professionali dell’Agenzia per aiutare le imprese ad affrontare situazioni di difficoltà nell’adempimento delle procedure doganali e a cogliere i vantaggi delle semplificazioni adottate dall’Agenzia stessa per accrescere la loro competitività sui mercati nazionali ed internazionali</w:t>
      </w:r>
      <w:r w:rsidRPr="00B46D04">
        <w:rPr>
          <w:rFonts w:ascii="Garamond" w:hAnsi="Garamond" w:cs="Arial"/>
          <w:kern w:val="0"/>
          <w:sz w:val="26"/>
          <w:szCs w:val="26"/>
          <w14:ligatures w14:val="none"/>
        </w:rPr>
        <w:t>.</w:t>
      </w:r>
    </w:p>
    <w:p w14:paraId="40AC7CEF" w14:textId="77777777" w:rsidR="00B46D04" w:rsidRPr="00B46D04" w:rsidRDefault="00B46D04" w:rsidP="00B46D04">
      <w:pPr>
        <w:spacing w:after="0" w:line="240" w:lineRule="auto"/>
        <w:jc w:val="both"/>
        <w:rPr>
          <w:rFonts w:ascii="Garamond" w:hAnsi="Garamond" w:cs="Arial"/>
          <w:kern w:val="0"/>
          <w:sz w:val="26"/>
          <w:szCs w:val="26"/>
          <w14:ligatures w14:val="none"/>
        </w:rPr>
      </w:pPr>
      <w:r w:rsidRPr="00B46D04">
        <w:rPr>
          <w:rFonts w:ascii="Garamond" w:hAnsi="Garamond" w:cs="Arial"/>
          <w:kern w:val="0"/>
          <w:sz w:val="26"/>
          <w:szCs w:val="26"/>
          <w14:ligatures w14:val="none"/>
        </w:rPr>
        <w:t>Unindustria e l’Agenzia sono legate fin dagli anni 2000 da un Protocollo d’Intesa generale, proprio in questi giorni in rinnovo, che ha rappresentato uno strumento importante per l’offerta di servizi tecnici e di rappresentanza per le imprese di Unindustria, nonché di formazione e informazione rivolta sia alle aziende associate che al personale dell’Agenzia, costituendo uno strumento importante di collaborazione tra i due enti.</w:t>
      </w:r>
    </w:p>
    <w:p w14:paraId="3441A67B" w14:textId="77777777" w:rsidR="00B46D04" w:rsidRPr="00B46D04" w:rsidRDefault="00B46D04" w:rsidP="00B46D04">
      <w:pPr>
        <w:spacing w:after="0" w:line="240" w:lineRule="auto"/>
        <w:jc w:val="both"/>
        <w:rPr>
          <w:rFonts w:ascii="Garamond" w:hAnsi="Garamond" w:cs="Arial"/>
          <w:bCs/>
          <w:kern w:val="0"/>
          <w:sz w:val="26"/>
          <w:szCs w:val="26"/>
          <w14:ligatures w14:val="none"/>
        </w:rPr>
      </w:pPr>
      <w:r w:rsidRPr="00B46D04">
        <w:rPr>
          <w:rFonts w:ascii="Garamond" w:hAnsi="Garamond" w:cs="Arial"/>
          <w:bCs/>
          <w:kern w:val="0"/>
          <w:sz w:val="26"/>
          <w:szCs w:val="26"/>
          <w14:ligatures w14:val="none"/>
        </w:rPr>
        <w:t xml:space="preserve">L’incontro, organizzato dalla Direzione per il Lazio e l’Abruzzo dell’Agenzia insieme a Unindustria ha visto la partecipazione, in presenza e da remoto, di circa </w:t>
      </w:r>
      <w:proofErr w:type="gramStart"/>
      <w:r w:rsidRPr="00B46D04">
        <w:rPr>
          <w:rFonts w:ascii="Garamond" w:hAnsi="Garamond" w:cs="Arial"/>
          <w:bCs/>
          <w:kern w:val="0"/>
          <w:sz w:val="26"/>
          <w:szCs w:val="26"/>
          <w14:ligatures w14:val="none"/>
        </w:rPr>
        <w:t>100</w:t>
      </w:r>
      <w:proofErr w:type="gramEnd"/>
      <w:r w:rsidRPr="00B46D04">
        <w:rPr>
          <w:rFonts w:ascii="Garamond" w:hAnsi="Garamond" w:cs="Arial"/>
          <w:bCs/>
          <w:kern w:val="0"/>
          <w:sz w:val="26"/>
          <w:szCs w:val="26"/>
          <w14:ligatures w14:val="none"/>
        </w:rPr>
        <w:t xml:space="preserve"> tra aziende e operatori del territorio. </w:t>
      </w:r>
    </w:p>
    <w:p w14:paraId="559C855D" w14:textId="77777777" w:rsidR="00B46D04" w:rsidRPr="00B46D04" w:rsidRDefault="00B46D04" w:rsidP="00B46D04">
      <w:pPr>
        <w:spacing w:after="0" w:line="240" w:lineRule="auto"/>
        <w:jc w:val="both"/>
        <w:rPr>
          <w:rFonts w:ascii="Garamond" w:hAnsi="Garamond" w:cs="Arial"/>
          <w:bCs/>
          <w:kern w:val="0"/>
          <w:sz w:val="26"/>
          <w:szCs w:val="26"/>
          <w14:ligatures w14:val="none"/>
        </w:rPr>
      </w:pPr>
      <w:r w:rsidRPr="00B46D04">
        <w:rPr>
          <w:rFonts w:ascii="Garamond" w:hAnsi="Garamond" w:cs="Arial"/>
          <w:bCs/>
          <w:kern w:val="0"/>
          <w:sz w:val="26"/>
          <w:szCs w:val="26"/>
          <w14:ligatures w14:val="none"/>
        </w:rPr>
        <w:t xml:space="preserve">La giornata è stata introdotta dai saluti di Massimiliano Ricci – Vicedirettore di Unindustria Lazio, e di Davide Miggiano - Direttore per il Lazio e l’Abruzzo dell’Agenzia delle Dogane e dei Monopoli, cui è seguito l’intervento di Cosimo Beatrice- responsabile della Sezione Dogane presso l’Ufficio Affari Generali della Direzione per il Lazio e l’Abruzzo dell’Agenzia. Questi ha affrontato tematiche di interesse per le imprese quali l’import/export, il deposito doganale e il deposito IVA, le semplificazioni (AEO, “fast </w:t>
      </w:r>
      <w:proofErr w:type="spellStart"/>
      <w:r w:rsidRPr="00B46D04">
        <w:rPr>
          <w:rFonts w:ascii="Garamond" w:hAnsi="Garamond" w:cs="Arial"/>
          <w:bCs/>
          <w:kern w:val="0"/>
          <w:sz w:val="26"/>
          <w:szCs w:val="26"/>
          <w14:ligatures w14:val="none"/>
        </w:rPr>
        <w:t>corridor</w:t>
      </w:r>
      <w:proofErr w:type="spellEnd"/>
      <w:r w:rsidRPr="00B46D04">
        <w:rPr>
          <w:rFonts w:ascii="Garamond" w:hAnsi="Garamond" w:cs="Arial"/>
          <w:bCs/>
          <w:kern w:val="0"/>
          <w:sz w:val="26"/>
          <w:szCs w:val="26"/>
          <w14:ligatures w14:val="none"/>
        </w:rPr>
        <w:t>”, sdoganamento in mare, “smart terminal”, etc.), l’e-commerce, soffermandosi sulle procedure doganali derivanti da particolari situazioni internazionali (Brexit, sanzioni alla Russia, etc.) e sulle questioni particolari per le imprese di spedizione e logistica.</w:t>
      </w:r>
    </w:p>
    <w:p w14:paraId="70B521F7" w14:textId="77777777" w:rsidR="00B46D04" w:rsidRPr="00B46D04" w:rsidRDefault="00B46D04" w:rsidP="00B46D04">
      <w:pPr>
        <w:spacing w:after="0" w:line="240" w:lineRule="auto"/>
        <w:jc w:val="both"/>
        <w:rPr>
          <w:rFonts w:ascii="Garamond" w:hAnsi="Garamond" w:cs="Arial"/>
          <w:bCs/>
          <w:kern w:val="0"/>
          <w:sz w:val="26"/>
          <w:szCs w:val="26"/>
          <w14:ligatures w14:val="none"/>
        </w:rPr>
      </w:pPr>
      <w:r w:rsidRPr="00B46D04">
        <w:rPr>
          <w:rFonts w:ascii="Garamond" w:hAnsi="Garamond" w:cs="Arial"/>
          <w:bCs/>
          <w:kern w:val="0"/>
          <w:sz w:val="26"/>
          <w:szCs w:val="26"/>
          <w14:ligatures w14:val="none"/>
        </w:rPr>
        <w:t>Da ultimo è intervenuto Salvatore Durante – titolare dell’incarico di responsabilità della Sezione Accise presso l’Ufficio Affari Generali della Direzione per il Lazio e l’Abruzzo dell’Agenzia, che ha affrontato i problemi relativi all’autotrasporto e alla carbon tax.</w:t>
      </w:r>
    </w:p>
    <w:p w14:paraId="6FE4F11F" w14:textId="77777777" w:rsidR="00B46D04" w:rsidRPr="00B46D04" w:rsidRDefault="00B46D04" w:rsidP="00B46D04">
      <w:pPr>
        <w:spacing w:after="0" w:line="240" w:lineRule="auto"/>
        <w:jc w:val="both"/>
        <w:rPr>
          <w:rFonts w:ascii="Garamond" w:hAnsi="Garamond" w:cs="Arial"/>
          <w:bCs/>
          <w:kern w:val="0"/>
          <w:sz w:val="26"/>
          <w:szCs w:val="26"/>
          <w14:ligatures w14:val="none"/>
        </w:rPr>
      </w:pPr>
      <w:r w:rsidRPr="00B46D04">
        <w:rPr>
          <w:rFonts w:ascii="Garamond" w:hAnsi="Garamond" w:cs="Arial"/>
          <w:bCs/>
          <w:kern w:val="0"/>
          <w:sz w:val="26"/>
          <w:szCs w:val="26"/>
          <w14:ligatures w14:val="none"/>
        </w:rPr>
        <w:t>L’appuntamento ha rappresentato un momento di confronto fra l’Agenzia e gli operatori del settore, volto ad esplorare le possibilità concrete per facilitare lo sviluppo economico nel Lazio.</w:t>
      </w:r>
    </w:p>
    <w:p w14:paraId="3D031DC9" w14:textId="77777777" w:rsidR="00B46D04" w:rsidRPr="00B46D04" w:rsidRDefault="00B46D04" w:rsidP="00B46D04">
      <w:pPr>
        <w:spacing w:after="0" w:line="240" w:lineRule="auto"/>
        <w:jc w:val="both"/>
        <w:rPr>
          <w:rFonts w:ascii="Garamond" w:hAnsi="Garamond" w:cs="Arial"/>
          <w:kern w:val="0"/>
          <w:sz w:val="26"/>
          <w:szCs w:val="26"/>
          <w14:ligatures w14:val="none"/>
        </w:rPr>
      </w:pPr>
    </w:p>
    <w:p w14:paraId="4284C4E6" w14:textId="77777777" w:rsidR="00B46D04" w:rsidRDefault="00B46D04" w:rsidP="00B46D04">
      <w:pPr>
        <w:jc w:val="both"/>
      </w:pPr>
    </w:p>
    <w:p w14:paraId="7A3BFCC5" w14:textId="77777777" w:rsidR="00B46D04" w:rsidRDefault="00B46D04" w:rsidP="00B46D04">
      <w:pPr>
        <w:jc w:val="both"/>
      </w:pPr>
    </w:p>
    <w:p w14:paraId="0C3DE9D2" w14:textId="77777777" w:rsidR="00B46D04" w:rsidRDefault="00B46D04" w:rsidP="00B46D04">
      <w:pPr>
        <w:jc w:val="both"/>
      </w:pPr>
    </w:p>
    <w:sectPr w:rsidR="00B46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04"/>
    <w:rsid w:val="00180EA5"/>
    <w:rsid w:val="0027567A"/>
    <w:rsid w:val="00B4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E063"/>
  <w15:chartTrackingRefBased/>
  <w15:docId w15:val="{30A3A8E8-3D38-438F-BB4C-2DC8DB26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Zuccari</dc:creator>
  <cp:keywords/>
  <dc:description/>
  <cp:lastModifiedBy>Federica Zuccari</cp:lastModifiedBy>
  <cp:revision>1</cp:revision>
  <dcterms:created xsi:type="dcterms:W3CDTF">2023-05-24T13:00:00Z</dcterms:created>
  <dcterms:modified xsi:type="dcterms:W3CDTF">2023-05-24T13:04:00Z</dcterms:modified>
</cp:coreProperties>
</file>