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01B80" w:rsidRPr="009106D9" w14:paraId="5BEF5284" w14:textId="77777777" w:rsidTr="00D01B80">
        <w:tc>
          <w:tcPr>
            <w:tcW w:w="9350" w:type="dxa"/>
          </w:tcPr>
          <w:p w14:paraId="45AB6931" w14:textId="5B9F68F5" w:rsidR="00D01B80" w:rsidRPr="009106D9" w:rsidRDefault="00D01B80" w:rsidP="00D01B80">
            <w:pPr>
              <w:pStyle w:val="NormaleWeb"/>
              <w:spacing w:before="0" w:beforeAutospacing="0" w:after="242" w:afterAutospacing="0"/>
              <w:rPr>
                <w:rFonts w:ascii="Calibri" w:hAnsi="Calibri" w:cs="Calibri"/>
                <w:b/>
                <w:bCs/>
                <w:color w:val="002060"/>
                <w:sz w:val="29"/>
                <w:szCs w:val="29"/>
                <w:lang w:val="it-IT"/>
              </w:rPr>
            </w:pPr>
            <w:r w:rsidRPr="009106D9">
              <w:rPr>
                <w:rFonts w:ascii="Calibri" w:hAnsi="Calibri" w:cs="Calibri"/>
                <w:b/>
                <w:bCs/>
                <w:color w:val="002060"/>
                <w:sz w:val="45"/>
                <w:szCs w:val="45"/>
              </w:rPr>
              <w:t>SURVEY EXECUTIVE IMPLEMENTAZIONE TCF</w:t>
            </w:r>
          </w:p>
        </w:tc>
      </w:tr>
    </w:tbl>
    <w:p w14:paraId="0F245F03" w14:textId="77777777" w:rsidR="00D01B80" w:rsidRPr="009106D9" w:rsidRDefault="00D01B80" w:rsidP="00D01B80">
      <w:pPr>
        <w:pStyle w:val="NormaleWeb"/>
        <w:spacing w:before="0" w:beforeAutospacing="0" w:after="180" w:afterAutospacing="0"/>
        <w:rPr>
          <w:rFonts w:ascii="Calibri" w:hAnsi="Calibri" w:cs="Calibri"/>
          <w:color w:val="002060"/>
          <w:sz w:val="29"/>
          <w:szCs w:val="29"/>
          <w:lang w:val="it-IT"/>
        </w:rPr>
      </w:pPr>
    </w:p>
    <w:p w14:paraId="4CE17291" w14:textId="1C7A5606" w:rsidR="00D01B80" w:rsidRPr="009106D9" w:rsidRDefault="00D01B80" w:rsidP="00D01B80">
      <w:pPr>
        <w:pStyle w:val="NormaleWeb"/>
        <w:pBdr>
          <w:bottom w:val="single" w:sz="6" w:space="1" w:color="auto"/>
        </w:pBdr>
        <w:spacing w:before="0" w:beforeAutospacing="0" w:after="224" w:afterAutospacing="0"/>
        <w:rPr>
          <w:rFonts w:ascii="Calibri" w:hAnsi="Calibri" w:cs="Calibri"/>
          <w:color w:val="002060"/>
          <w:sz w:val="36"/>
          <w:szCs w:val="36"/>
          <w:lang w:val="it-IT"/>
        </w:rPr>
      </w:pPr>
      <w:r w:rsidRPr="009106D9">
        <w:rPr>
          <w:rFonts w:ascii="Calibri" w:hAnsi="Calibri" w:cs="Calibri"/>
          <w:b/>
          <w:bCs/>
          <w:color w:val="002060"/>
          <w:sz w:val="36"/>
          <w:szCs w:val="36"/>
          <w:lang w:val="it-IT"/>
        </w:rPr>
        <w:t xml:space="preserve">Aziende </w:t>
      </w:r>
      <w:r w:rsidR="00BE10A0" w:rsidRPr="009106D9">
        <w:rPr>
          <w:rFonts w:ascii="Calibri" w:hAnsi="Calibri" w:cs="Calibri"/>
          <w:b/>
          <w:bCs/>
          <w:color w:val="002060"/>
          <w:sz w:val="36"/>
          <w:szCs w:val="36"/>
          <w:lang w:val="it-IT"/>
        </w:rPr>
        <w:t xml:space="preserve">in CC </w:t>
      </w:r>
      <w:r w:rsidRPr="009106D9">
        <w:rPr>
          <w:rFonts w:ascii="Calibri" w:hAnsi="Calibri" w:cs="Calibri"/>
          <w:b/>
          <w:bCs/>
          <w:color w:val="002060"/>
          <w:sz w:val="36"/>
          <w:szCs w:val="36"/>
          <w:lang w:val="it-IT"/>
        </w:rPr>
        <w:t>con TCF già implementato</w:t>
      </w:r>
    </w:p>
    <w:p w14:paraId="63B1936A" w14:textId="77777777" w:rsidR="008E6BFB" w:rsidRPr="00A613D5" w:rsidRDefault="008E6BFB" w:rsidP="00D01B80">
      <w:pPr>
        <w:pStyle w:val="NormaleWeb"/>
        <w:spacing w:before="0" w:beforeAutospacing="0" w:after="180" w:afterAutospacing="0"/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</w:pPr>
    </w:p>
    <w:p w14:paraId="178AF2EB" w14:textId="527CBC1E" w:rsidR="00D01B80" w:rsidRPr="00A613D5" w:rsidRDefault="00D01B80" w:rsidP="00D01B80">
      <w:pPr>
        <w:pStyle w:val="NormaleWeb"/>
        <w:spacing w:before="0" w:beforeAutospacing="0" w:after="180" w:afterAutospacing="0"/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</w:pPr>
      <w:r w:rsidRPr="00A613D5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 xml:space="preserve">Tax Control Framework </w:t>
      </w:r>
      <w:proofErr w:type="spellStart"/>
      <w:r w:rsidRPr="00A613D5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>Maturity</w:t>
      </w:r>
      <w:proofErr w:type="spellEnd"/>
      <w:r w:rsidRPr="00A613D5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 xml:space="preserve"> </w:t>
      </w:r>
      <w:proofErr w:type="spellStart"/>
      <w:r w:rsidRPr="00A613D5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>Assessment</w:t>
      </w:r>
      <w:proofErr w:type="spellEnd"/>
    </w:p>
    <w:p w14:paraId="4D550056" w14:textId="77777777" w:rsidR="00977616" w:rsidRDefault="00977616" w:rsidP="00D01B80">
      <w:pPr>
        <w:pStyle w:val="NormaleWeb"/>
        <w:spacing w:before="0" w:beforeAutospacing="0" w:after="180" w:afterAutospacing="0"/>
        <w:rPr>
          <w:rFonts w:ascii="Calibri" w:hAnsi="Calibri" w:cs="Calibri"/>
          <w:b/>
          <w:bCs/>
          <w:color w:val="002060"/>
          <w:lang w:val="it-IT"/>
        </w:rPr>
      </w:pPr>
    </w:p>
    <w:p w14:paraId="72F75066" w14:textId="4F164C78" w:rsidR="00A613D5" w:rsidRPr="00A613D5" w:rsidRDefault="005E74A0" w:rsidP="00A613D5">
      <w:pPr>
        <w:pStyle w:val="NormaleWeb"/>
        <w:rPr>
          <w:rFonts w:ascii="Calibri" w:hAnsi="Calibri" w:cs="Calibri"/>
          <w:b/>
          <w:bCs/>
          <w:color w:val="002060"/>
          <w:lang w:val="it-IT"/>
        </w:rPr>
      </w:pPr>
      <w:r>
        <w:rPr>
          <w:rFonts w:ascii="Calibri" w:hAnsi="Calibri" w:cs="Calibri"/>
          <w:b/>
          <w:bCs/>
          <w:color w:val="002060"/>
          <w:lang w:val="it-IT"/>
        </w:rPr>
        <w:t>Laddove utile, s</w:t>
      </w:r>
      <w:r w:rsidR="00A613D5" w:rsidRPr="00A613D5">
        <w:rPr>
          <w:rFonts w:ascii="Calibri" w:hAnsi="Calibri" w:cs="Calibri"/>
          <w:b/>
          <w:bCs/>
          <w:color w:val="002060"/>
          <w:lang w:val="it-IT"/>
        </w:rPr>
        <w:t xml:space="preserve">i prega di inserire un commento </w:t>
      </w:r>
      <w:r>
        <w:rPr>
          <w:rFonts w:ascii="Calibri" w:hAnsi="Calibri" w:cs="Calibri"/>
          <w:b/>
          <w:bCs/>
          <w:color w:val="002060"/>
          <w:lang w:val="it-IT"/>
        </w:rPr>
        <w:t>in calce a</w:t>
      </w:r>
      <w:r w:rsidR="00A613D5" w:rsidRPr="00A613D5">
        <w:rPr>
          <w:rFonts w:ascii="Calibri" w:hAnsi="Calibri" w:cs="Calibri"/>
          <w:b/>
          <w:bCs/>
          <w:color w:val="002060"/>
          <w:lang w:val="it-IT"/>
        </w:rPr>
        <w:t xml:space="preserve"> ogni risposta</w:t>
      </w:r>
    </w:p>
    <w:p w14:paraId="2935F6B0" w14:textId="77777777" w:rsidR="00A613D5" w:rsidRPr="00A613D5" w:rsidRDefault="00A613D5" w:rsidP="00D01B80">
      <w:pPr>
        <w:pStyle w:val="NormaleWeb"/>
        <w:spacing w:before="0" w:beforeAutospacing="0" w:after="180" w:afterAutospacing="0"/>
        <w:rPr>
          <w:rFonts w:ascii="Calibri" w:hAnsi="Calibri" w:cs="Calibri"/>
          <w:b/>
          <w:bCs/>
          <w:color w:val="002060"/>
          <w:lang w:val="it-IT"/>
        </w:rPr>
      </w:pPr>
    </w:p>
    <w:p w14:paraId="0CC585F1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>1. Da quando siete entrati in cooperative compliance?</w:t>
      </w:r>
    </w:p>
    <w:p w14:paraId="10B02B05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a. Progetto pilota</w:t>
      </w:r>
    </w:p>
    <w:p w14:paraId="516F28B2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 xml:space="preserve">b. </w:t>
      </w:r>
      <w:proofErr w:type="gramStart"/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Ante riforma</w:t>
      </w:r>
      <w:proofErr w:type="gramEnd"/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 xml:space="preserve"> del </w:t>
      </w:r>
      <w:proofErr w:type="spellStart"/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D.Lgs.</w:t>
      </w:r>
      <w:proofErr w:type="spellEnd"/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 xml:space="preserve">  128/2015</w:t>
      </w:r>
    </w:p>
    <w:p w14:paraId="30791240" w14:textId="77777777" w:rsid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 xml:space="preserve">c. </w:t>
      </w:r>
      <w:proofErr w:type="gramStart"/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Post riforma</w:t>
      </w:r>
      <w:proofErr w:type="gramEnd"/>
    </w:p>
    <w:p w14:paraId="40EC4101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</w:p>
    <w:p w14:paraId="2FBDF612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>2. Da quanti anni siete nel regime?</w:t>
      </w:r>
    </w:p>
    <w:p w14:paraId="2595DBB2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a. In fase di ammissione, post presentazione dell’istanza</w:t>
      </w:r>
    </w:p>
    <w:p w14:paraId="0119F643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b. Meno di 1</w:t>
      </w:r>
    </w:p>
    <w:p w14:paraId="5C091D76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c. Meno di 3</w:t>
      </w:r>
    </w:p>
    <w:p w14:paraId="64BC2FC0" w14:textId="77777777" w:rsid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d. Più di 3</w:t>
      </w:r>
    </w:p>
    <w:p w14:paraId="413E2614" w14:textId="77777777" w:rsid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</w:p>
    <w:p w14:paraId="4F8CB1F3" w14:textId="77777777" w:rsidR="00624CB2" w:rsidRDefault="00624CB2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</w:p>
    <w:p w14:paraId="31D67F2E" w14:textId="77777777" w:rsidR="00624CB2" w:rsidRPr="00977616" w:rsidRDefault="00624CB2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</w:p>
    <w:p w14:paraId="2280D608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lastRenderedPageBreak/>
        <w:t>3. Quante società del gruppo aderiscono alla cooperative compliance?</w:t>
      </w:r>
    </w:p>
    <w:p w14:paraId="439FBF5B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a. Una sola (la capogruppo)</w:t>
      </w:r>
    </w:p>
    <w:p w14:paraId="627CE6B7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b. Una sola (diversa dalla capogruppo)</w:t>
      </w:r>
    </w:p>
    <w:p w14:paraId="6CABE075" w14:textId="77777777" w:rsid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c. Più di una società del gruppo</w:t>
      </w:r>
    </w:p>
    <w:p w14:paraId="5DE387F5" w14:textId="77777777" w:rsidR="00624CB2" w:rsidRPr="00977616" w:rsidRDefault="00624CB2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</w:p>
    <w:p w14:paraId="18CECA83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>4. Sono in corso o sono in fase di studio ammissioni al regime di altre società per trascinamento?</w:t>
      </w:r>
    </w:p>
    <w:p w14:paraId="503BCD8B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a. Si</w:t>
      </w:r>
    </w:p>
    <w:p w14:paraId="2149320D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 xml:space="preserve">b. No </w:t>
      </w:r>
    </w:p>
    <w:p w14:paraId="1011ED6C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 xml:space="preserve">i. Perché non vi sono altre società </w:t>
      </w:r>
    </w:p>
    <w:p w14:paraId="1ACE13C4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ii. Perché le altre società del gruppo sono troppo piccole</w:t>
      </w:r>
    </w:p>
    <w:p w14:paraId="6ED8FD46" w14:textId="77777777" w:rsid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iii. Perché avvieremo successivamente una riflessione sul tema</w:t>
      </w:r>
    </w:p>
    <w:p w14:paraId="46E670B6" w14:textId="77777777" w:rsidR="00624CB2" w:rsidRPr="00977616" w:rsidRDefault="00624CB2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</w:p>
    <w:p w14:paraId="157953AE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>5. L’istanza è stata accompagnata dalla certificazione?</w:t>
      </w:r>
    </w:p>
    <w:p w14:paraId="6A8BE764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a. No, non era necessaria, faremo l’attestazione</w:t>
      </w:r>
    </w:p>
    <w:p w14:paraId="1438D57A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b. Si, l’abbiamo prodotta</w:t>
      </w:r>
    </w:p>
    <w:p w14:paraId="63625D3E" w14:textId="77777777" w:rsid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c. Si siamo in fase di rilascio da parte del certificatore</w:t>
      </w:r>
    </w:p>
    <w:p w14:paraId="4249ACCE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</w:p>
    <w:p w14:paraId="4FA00F01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 xml:space="preserve">6. La società ha provveduto alla nomina del tax risk </w:t>
      </w:r>
      <w:proofErr w:type="spellStart"/>
      <w:proofErr w:type="gramStart"/>
      <w:r w:rsidRPr="00977616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>officer</w:t>
      </w:r>
      <w:proofErr w:type="spellEnd"/>
      <w:r w:rsidRPr="00977616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 xml:space="preserve"> ?</w:t>
      </w:r>
      <w:proofErr w:type="gramEnd"/>
    </w:p>
    <w:p w14:paraId="4A6C8064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a. Non ancora</w:t>
      </w:r>
    </w:p>
    <w:p w14:paraId="3F864CCD" w14:textId="77777777" w:rsid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b. Si</w:t>
      </w:r>
    </w:p>
    <w:p w14:paraId="1E3D3176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lastRenderedPageBreak/>
        <w:t xml:space="preserve">7. Il tax risk </w:t>
      </w:r>
      <w:proofErr w:type="spellStart"/>
      <w:r w:rsidRPr="00977616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>officer</w:t>
      </w:r>
      <w:proofErr w:type="spellEnd"/>
    </w:p>
    <w:p w14:paraId="2C9F3F4E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a. È una figura esterna</w:t>
      </w:r>
    </w:p>
    <w:p w14:paraId="744C5917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b. È una figura interna</w:t>
      </w:r>
    </w:p>
    <w:p w14:paraId="3002CBAE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 xml:space="preserve">i. Fa parte della direzione fiscale, </w:t>
      </w:r>
    </w:p>
    <w:p w14:paraId="764CA3A8" w14:textId="23B6B39A" w:rsid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 xml:space="preserve">ii. Non fa parte della direzione fiscale (fa </w:t>
      </w:r>
      <w:proofErr w:type="gramStart"/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parte</w:t>
      </w:r>
      <w:r w:rsidR="00624CB2">
        <w:rPr>
          <w:rFonts w:ascii="Calibri" w:hAnsi="Calibri" w:cs="Calibri"/>
          <w:color w:val="002060"/>
          <w:sz w:val="29"/>
          <w:szCs w:val="29"/>
          <w:lang w:val="it-IT"/>
        </w:rPr>
        <w:t>….</w:t>
      </w:r>
      <w:proofErr w:type="gramEnd"/>
      <w:r w:rsidR="00624CB2">
        <w:rPr>
          <w:rFonts w:ascii="Calibri" w:hAnsi="Calibri" w:cs="Calibri"/>
          <w:color w:val="002060"/>
          <w:sz w:val="29"/>
          <w:szCs w:val="29"/>
          <w:lang w:val="it-IT"/>
        </w:rPr>
        <w:t>.</w:t>
      </w: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………</w:t>
      </w:r>
      <w:proofErr w:type="gramStart"/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…….</w:t>
      </w:r>
      <w:proofErr w:type="gramEnd"/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.)</w:t>
      </w:r>
    </w:p>
    <w:p w14:paraId="21CEC0CB" w14:textId="77777777" w:rsidR="00624CB2" w:rsidRDefault="00624CB2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</w:p>
    <w:p w14:paraId="752F4EE0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>8. Se la società è entrata prima della riforma, la matrice dei rischi e il TCM</w:t>
      </w:r>
    </w:p>
    <w:p w14:paraId="32F1E87A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a. Sono stati adeguati alle linee guida</w:t>
      </w:r>
    </w:p>
    <w:p w14:paraId="057068F7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b. Saranno adeguati alle linee guida</w:t>
      </w:r>
    </w:p>
    <w:p w14:paraId="44777AA3" w14:textId="77777777" w:rsid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c. Non si ritiene in un prossimo futuro necessario adeguare i documenti alle linee guida</w:t>
      </w:r>
    </w:p>
    <w:p w14:paraId="284C2FE1" w14:textId="77777777" w:rsidR="006E0073" w:rsidRPr="00977616" w:rsidRDefault="006E0073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</w:p>
    <w:p w14:paraId="36A88DD1" w14:textId="2361658E" w:rsidR="00977616" w:rsidRPr="00977616" w:rsidRDefault="00977616" w:rsidP="00977616">
      <w:pPr>
        <w:pStyle w:val="NormaleWeb"/>
        <w:spacing w:after="180"/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>9. Come valutate le interlocuzioni con l</w:t>
      </w:r>
      <w:r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>’A</w:t>
      </w:r>
      <w:r w:rsidRPr="00977616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 xml:space="preserve">genzia delle </w:t>
      </w:r>
      <w:r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>E</w:t>
      </w:r>
      <w:r w:rsidRPr="00977616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>ntrate?</w:t>
      </w:r>
    </w:p>
    <w:p w14:paraId="7B555327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 xml:space="preserve">a. Tempestive </w:t>
      </w:r>
    </w:p>
    <w:p w14:paraId="13640345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b. Non tempestive</w:t>
      </w:r>
    </w:p>
    <w:p w14:paraId="7EDE2A88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c. Adeguate alle vs esigenze</w:t>
      </w:r>
    </w:p>
    <w:p w14:paraId="2C1293A6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d. Non sempre rispondenti alle richieste della società</w:t>
      </w:r>
    </w:p>
    <w:p w14:paraId="5FB7250A" w14:textId="4D222F84" w:rsidR="00977616" w:rsidRPr="00977616" w:rsidRDefault="00977616" w:rsidP="00977616">
      <w:pPr>
        <w:pStyle w:val="NormaleWeb"/>
        <w:spacing w:after="180"/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>10. Le risposte dell’</w:t>
      </w:r>
      <w:r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>A</w:t>
      </w:r>
      <w:r w:rsidRPr="00977616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>genzia</w:t>
      </w:r>
    </w:p>
    <w:p w14:paraId="1014D364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a. Sono frequentemente non adesive alle tesi proposte dalla società</w:t>
      </w:r>
    </w:p>
    <w:p w14:paraId="09FE663E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b. Sono talvolta non adesive alle tesi proposte dalla società</w:t>
      </w:r>
    </w:p>
    <w:p w14:paraId="7FA513DD" w14:textId="77777777" w:rsid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c. Sono frequentemente concordi con le tesi proposte dalla società</w:t>
      </w:r>
    </w:p>
    <w:p w14:paraId="7AF80017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lastRenderedPageBreak/>
        <w:t>11. Quali sono le maggiori difficoltà che avete incontrato nell’adesione alla cooperative compliance (selezionare più voci e inserirle in ordine di importanza 1 più importante)</w:t>
      </w:r>
    </w:p>
    <w:p w14:paraId="17286779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a. Convincere l’organo amministrativo e/o i soci</w:t>
      </w:r>
    </w:p>
    <w:p w14:paraId="04163CD7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b. Cambio di cultura</w:t>
      </w:r>
    </w:p>
    <w:p w14:paraId="6428BA34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c. Modifiche organizzative</w:t>
      </w:r>
    </w:p>
    <w:p w14:paraId="097C3C47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d. Costi di consulenza iniziale</w:t>
      </w:r>
    </w:p>
    <w:p w14:paraId="7E212C08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 xml:space="preserve">e. Costi di gestione della cooperative compliance </w:t>
      </w:r>
    </w:p>
    <w:p w14:paraId="59A3309B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f. Differente approccio con l’Agenzia</w:t>
      </w:r>
    </w:p>
    <w:p w14:paraId="648C9455" w14:textId="73087FF3" w:rsid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g. Altro …</w:t>
      </w:r>
    </w:p>
    <w:p w14:paraId="3C25CB10" w14:textId="77777777" w:rsidR="006E0073" w:rsidRPr="00977616" w:rsidRDefault="006E0073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</w:p>
    <w:p w14:paraId="00235B8C" w14:textId="77777777" w:rsidR="00977616" w:rsidRPr="00977616" w:rsidRDefault="00977616" w:rsidP="00977616">
      <w:pPr>
        <w:pStyle w:val="NormaleWeb"/>
        <w:spacing w:after="180"/>
        <w:jc w:val="both"/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>12. Quali sono a vs avviso le maggiori problematiche che una società meno strutturata incontrerà nell’adesione al regime (selezionare più voci e inserirle in ordine di importanza 1 più importante)</w:t>
      </w:r>
    </w:p>
    <w:p w14:paraId="677BB517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a. Cambio di cultura</w:t>
      </w:r>
    </w:p>
    <w:p w14:paraId="0FDF2C25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b. Modifiche organizzative</w:t>
      </w:r>
    </w:p>
    <w:p w14:paraId="7FAD41CF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c. Costi di consulenza iniziale</w:t>
      </w:r>
    </w:p>
    <w:p w14:paraId="34C28F25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 xml:space="preserve">d. Costi di gestione della cooperative compliance </w:t>
      </w:r>
    </w:p>
    <w:p w14:paraId="26FA5C7A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e. Differente approccio con l’Agenzia</w:t>
      </w:r>
    </w:p>
    <w:p w14:paraId="6DBA8C95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f. Necessità di tre livelli di controllo</w:t>
      </w:r>
    </w:p>
    <w:p w14:paraId="28B02F49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g. Sviluppo di un sistema ICOFR</w:t>
      </w:r>
    </w:p>
    <w:p w14:paraId="0A12C071" w14:textId="77777777" w:rsid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h. Altro ………</w:t>
      </w:r>
      <w:proofErr w:type="gramStart"/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…….</w:t>
      </w:r>
      <w:proofErr w:type="gramEnd"/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.</w:t>
      </w:r>
    </w:p>
    <w:p w14:paraId="0C6D5604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lastRenderedPageBreak/>
        <w:t>13. Il processo per il rilascio dell’attestazione:</w:t>
      </w:r>
    </w:p>
    <w:p w14:paraId="59899C50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 xml:space="preserve">a. È stato avviato </w:t>
      </w:r>
    </w:p>
    <w:p w14:paraId="0F3E8022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 xml:space="preserve">b. Non è stato ancora avviato </w:t>
      </w:r>
    </w:p>
    <w:p w14:paraId="6BC64E5F" w14:textId="77777777" w:rsid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c. Non è stato ancora avviato perché non è chiaro ed attendiamo chiarimenti dall’agenzia delle entrate</w:t>
      </w:r>
    </w:p>
    <w:p w14:paraId="45309E01" w14:textId="77777777" w:rsidR="00624CB2" w:rsidRPr="00977616" w:rsidRDefault="00624CB2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</w:p>
    <w:p w14:paraId="31B9914B" w14:textId="77777777" w:rsidR="00977616" w:rsidRPr="00977616" w:rsidRDefault="00977616" w:rsidP="00977616">
      <w:pPr>
        <w:pStyle w:val="NormaleWeb"/>
        <w:spacing w:after="180"/>
        <w:jc w:val="both"/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>14. Come valutate nella vs esperienza la comprensione della cooperative compliance (da 1 positivo a 4 negativo)</w:t>
      </w:r>
    </w:p>
    <w:p w14:paraId="3707AA9C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a. da parte degli organi di amministrazione e controllo</w:t>
      </w:r>
    </w:p>
    <w:p w14:paraId="3C28FDA3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b. da parte del management</w:t>
      </w:r>
    </w:p>
    <w:p w14:paraId="0B971D53" w14:textId="77777777" w:rsid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c. da parte delle strutture operative</w:t>
      </w:r>
    </w:p>
    <w:p w14:paraId="712AC583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</w:p>
    <w:p w14:paraId="3F4CBB17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>15. In qualità di responsabile dell’ufficio fiscale con l’adesione al regime il vs ruolo</w:t>
      </w:r>
    </w:p>
    <w:p w14:paraId="7DB23532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a. ha assunto una maggiore centralità (Si/No)</w:t>
      </w:r>
    </w:p>
    <w:p w14:paraId="38AFC92F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b. prevede un maggiore ed anticipato coinvolgimento nelle operazioni ordinarie e straordinarie (Si/No)</w:t>
      </w:r>
    </w:p>
    <w:p w14:paraId="4AC5DA07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c. ha comportato un maggior carico di lavoro (Si/No)</w:t>
      </w:r>
    </w:p>
    <w:p w14:paraId="234A2319" w14:textId="77777777" w:rsid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d. Ha visto una implementazione della funzione in termini di risorse e professionalità (Si/No)</w:t>
      </w:r>
    </w:p>
    <w:p w14:paraId="4B6F5F7B" w14:textId="77777777" w:rsidR="00624CB2" w:rsidRDefault="00624CB2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</w:p>
    <w:p w14:paraId="7209FF96" w14:textId="77777777" w:rsidR="00624CB2" w:rsidRDefault="00624CB2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</w:p>
    <w:p w14:paraId="6E3146C7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lastRenderedPageBreak/>
        <w:t>16. In merito all’integrazione del TCF con gli altri sistemi di controllo ritenete siano necessarie delle linee guida sull’integrazione del TCF:</w:t>
      </w:r>
    </w:p>
    <w:p w14:paraId="7375322E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a. con il sistema 231 (Si/No/Non essenziali)</w:t>
      </w:r>
    </w:p>
    <w:p w14:paraId="72131282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b. con l’ICOFR (Si/No/Non essenziali)</w:t>
      </w:r>
    </w:p>
    <w:p w14:paraId="60B9F28C" w14:textId="77777777" w:rsid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c. con …………. (specificare)</w:t>
      </w:r>
    </w:p>
    <w:p w14:paraId="707592D7" w14:textId="77777777" w:rsidR="006E0073" w:rsidRPr="00977616" w:rsidRDefault="006E0073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</w:p>
    <w:p w14:paraId="589ABF4C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>17. Quali ritenete siano i principali punti ancora da chiarire e migliorare nel regime?</w:t>
      </w:r>
    </w:p>
    <w:p w14:paraId="43A9A9AA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a. Processo di certificazione</w:t>
      </w:r>
    </w:p>
    <w:p w14:paraId="5EDEBD8A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 xml:space="preserve">b. Standardizzazione della matrice dei rischi </w:t>
      </w:r>
    </w:p>
    <w:p w14:paraId="221A4EB8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 xml:space="preserve">c. Maggior dettaglio nelle linee guida </w:t>
      </w:r>
    </w:p>
    <w:p w14:paraId="664ABEC9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d. Maggior gradazione degli adempimenti in funzione delle dimensioni aziendali e/o del settore di attività</w:t>
      </w:r>
    </w:p>
    <w:p w14:paraId="5C860BF8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e. Identificazione delle soglie di materialità</w:t>
      </w:r>
    </w:p>
    <w:p w14:paraId="1D8618F7" w14:textId="77777777" w:rsid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f. Integrazione tra controlli fiscali e controlli contabili</w:t>
      </w:r>
    </w:p>
    <w:p w14:paraId="36956BA2" w14:textId="367CB583" w:rsidR="00977616" w:rsidRDefault="006E0073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>
        <w:rPr>
          <w:rFonts w:ascii="Calibri" w:hAnsi="Calibri" w:cs="Calibri"/>
          <w:color w:val="002060"/>
          <w:sz w:val="29"/>
          <w:szCs w:val="29"/>
          <w:lang w:val="it-IT"/>
        </w:rPr>
        <w:t>g. Altro…</w:t>
      </w:r>
    </w:p>
    <w:p w14:paraId="65156080" w14:textId="77777777" w:rsidR="00624CB2" w:rsidRDefault="00624CB2" w:rsidP="00977616">
      <w:pPr>
        <w:pStyle w:val="NormaleWeb"/>
        <w:spacing w:after="180"/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</w:pPr>
    </w:p>
    <w:p w14:paraId="3C78767A" w14:textId="049F0F2A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>18. In relazione agli effetti premiali del regime, ritenete che la disciplina sulle esimenti/riduzioni delle sanzioni sia adeguata</w:t>
      </w: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?</w:t>
      </w:r>
    </w:p>
    <w:p w14:paraId="7465E961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 xml:space="preserve">a. Sì, la disciplina è adeguata </w:t>
      </w:r>
    </w:p>
    <w:p w14:paraId="04B71DE3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 xml:space="preserve">b. No, le sanzioni sui rischi adempimento mappati nella mappa dei rischi andrebbero eliminate </w:t>
      </w:r>
    </w:p>
    <w:p w14:paraId="00023375" w14:textId="77777777" w:rsid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lastRenderedPageBreak/>
        <w:t>c. No, le sanzioni sui rischi adempimento mappati nella mappa dei rischi andrebbero eliminate, qualora l’inadempimento venga segnalato dal contribuente prima di eventuali controlli dell’AF</w:t>
      </w:r>
    </w:p>
    <w:p w14:paraId="182C79FF" w14:textId="77777777" w:rsidR="006E0073" w:rsidRPr="00977616" w:rsidRDefault="006E0073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</w:p>
    <w:p w14:paraId="6F7CC680" w14:textId="77777777" w:rsidR="00977616" w:rsidRPr="006E0073" w:rsidRDefault="00977616" w:rsidP="006E0073">
      <w:pPr>
        <w:pStyle w:val="NormaleWeb"/>
        <w:spacing w:after="180"/>
        <w:jc w:val="both"/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</w:pPr>
      <w:r w:rsidRPr="006E0073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>19. In relazione ai profili penali, avete valutato la portata dell’esimente prevista dal regime di adempimento collaborativo e i suoi limiti applicativi?</w:t>
      </w:r>
    </w:p>
    <w:p w14:paraId="20D802C8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a. Sì, con una valutazione specifica dei casi potenzialmente rilevanti</w:t>
      </w:r>
    </w:p>
    <w:p w14:paraId="19EF71AC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b. Sì, ma solo in via generale</w:t>
      </w:r>
    </w:p>
    <w:p w14:paraId="11E8A41C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c. No, la valutazione è ancora in corso</w:t>
      </w:r>
    </w:p>
    <w:p w14:paraId="24EC8ABC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proofErr w:type="gramStart"/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d. No,</w:t>
      </w:r>
      <w:proofErr w:type="gramEnd"/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 xml:space="preserve"> non è stata ancora svolta</w:t>
      </w:r>
    </w:p>
    <w:p w14:paraId="2193097E" w14:textId="77777777" w:rsid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e. Non riteniamo il profilo penale particolarmente rilevante per la nostra realtà</w:t>
      </w:r>
    </w:p>
    <w:p w14:paraId="2916A368" w14:textId="77777777" w:rsidR="006E0073" w:rsidRPr="00977616" w:rsidRDefault="006E0073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</w:p>
    <w:p w14:paraId="20DFED48" w14:textId="77777777" w:rsidR="00977616" w:rsidRPr="006E0073" w:rsidRDefault="00977616" w:rsidP="006E0073">
      <w:pPr>
        <w:pStyle w:val="NormaleWeb"/>
        <w:spacing w:after="180"/>
        <w:jc w:val="both"/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</w:pPr>
      <w:r w:rsidRPr="006E0073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>20. Avete valutato se la riduzione dei termini di accertamento incida concretamente sulle attività di tax risk management, conservazione documentale e gestione delle verifiche fiscali?</w:t>
      </w:r>
    </w:p>
    <w:p w14:paraId="499EBA13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a. Sì, con adeguamento delle procedure interne</w:t>
      </w:r>
    </w:p>
    <w:p w14:paraId="6955395A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b. Sì, ma senza modifiche rilevanti alle procedure</w:t>
      </w:r>
    </w:p>
    <w:p w14:paraId="0586125B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c. La valutazione è in corso</w:t>
      </w:r>
    </w:p>
    <w:p w14:paraId="037AECAD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d. No, non abbiamo ancora valutato gli impatti operativi</w:t>
      </w:r>
    </w:p>
    <w:p w14:paraId="1DD6647E" w14:textId="77777777" w:rsid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e. No, non riteniamo necessario modificare le procedure esistenti</w:t>
      </w:r>
    </w:p>
    <w:p w14:paraId="78B2E2EB" w14:textId="77777777" w:rsidR="006E0073" w:rsidRDefault="006E0073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</w:p>
    <w:p w14:paraId="75077CEC" w14:textId="77777777" w:rsidR="00624CB2" w:rsidRPr="00977616" w:rsidRDefault="00624CB2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</w:p>
    <w:p w14:paraId="44D9FFBA" w14:textId="77777777" w:rsidR="00977616" w:rsidRPr="006E0073" w:rsidRDefault="00977616" w:rsidP="006E0073">
      <w:pPr>
        <w:pStyle w:val="NormaleWeb"/>
        <w:spacing w:after="180"/>
        <w:jc w:val="both"/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</w:pPr>
      <w:r w:rsidRPr="006E0073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lastRenderedPageBreak/>
        <w:t>21. Quali aspetti della riduzione dei termini di accertamento ritenete maggiormente rilevanti o meritevoli di chiarimento?</w:t>
      </w:r>
    </w:p>
    <w:p w14:paraId="7A34671F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a. Decorrenza del beneficio</w:t>
      </w:r>
    </w:p>
    <w:p w14:paraId="47650753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b. Coordinamento con la certificazione del TCF</w:t>
      </w:r>
    </w:p>
    <w:p w14:paraId="09D6C6C2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c. Coordinamento con la certificazione tributaria/visto pesante</w:t>
      </w:r>
    </w:p>
    <w:p w14:paraId="0F93BE85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d. Applicazione ai soggetti già ammessi al regime prima della riforma</w:t>
      </w:r>
    </w:p>
    <w:p w14:paraId="3200B714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e. Casi di esclusione del beneficio</w:t>
      </w:r>
    </w:p>
    <w:p w14:paraId="607C4E09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f. Impatto sulla gestione dei periodi d’imposta ancora accertabili</w:t>
      </w:r>
    </w:p>
    <w:p w14:paraId="1BCA8BF5" w14:textId="77777777" w:rsid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g. Altro ………</w:t>
      </w:r>
      <w:proofErr w:type="gramStart"/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…….</w:t>
      </w:r>
      <w:proofErr w:type="gramEnd"/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.</w:t>
      </w:r>
    </w:p>
    <w:p w14:paraId="2412C637" w14:textId="77777777" w:rsidR="006E0073" w:rsidRPr="00977616" w:rsidRDefault="006E0073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</w:p>
    <w:p w14:paraId="446803EE" w14:textId="77777777" w:rsidR="00977616" w:rsidRPr="006E0073" w:rsidRDefault="00977616" w:rsidP="006E0073">
      <w:pPr>
        <w:pStyle w:val="NormaleWeb"/>
        <w:spacing w:after="180"/>
        <w:jc w:val="both"/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</w:pPr>
      <w:r w:rsidRPr="006E0073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>22. Nel complesso, ritenete che gli effetti premiali in materia di sanzioni e termini di accertamento siano sufficienti a compensare gli oneri organizzativi e gestionali del regime?</w:t>
      </w:r>
    </w:p>
    <w:p w14:paraId="656B97B4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a. Sì, in misura significativa</w:t>
      </w:r>
    </w:p>
    <w:p w14:paraId="6BA7B0DA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b. Sì, ma solo parzialmente</w:t>
      </w:r>
    </w:p>
    <w:p w14:paraId="1B387A95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c. No, i benefici non compensano pienamente gli oneri</w:t>
      </w:r>
    </w:p>
    <w:p w14:paraId="60C36272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d. No, i benefici sono marginali rispetto agli oneri</w:t>
      </w:r>
    </w:p>
    <w:p w14:paraId="42A491B8" w14:textId="77777777" w:rsid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e. Non siamo ancora in grado di esprimere una valutazione</w:t>
      </w:r>
    </w:p>
    <w:p w14:paraId="7D0E440F" w14:textId="77777777" w:rsidR="006E0073" w:rsidRDefault="006E0073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</w:p>
    <w:p w14:paraId="18615DE7" w14:textId="77777777" w:rsidR="00624CB2" w:rsidRDefault="00624CB2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</w:p>
    <w:p w14:paraId="69901052" w14:textId="77777777" w:rsidR="00624CB2" w:rsidRPr="00977616" w:rsidRDefault="00624CB2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</w:p>
    <w:p w14:paraId="3E7725AC" w14:textId="77777777" w:rsidR="00977616" w:rsidRPr="006E0073" w:rsidRDefault="00977616" w:rsidP="006E0073">
      <w:pPr>
        <w:pStyle w:val="NormaleWeb"/>
        <w:spacing w:after="180"/>
        <w:jc w:val="both"/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</w:pPr>
      <w:r w:rsidRPr="006E0073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lastRenderedPageBreak/>
        <w:t>23. Quali ulteriori chiarimenti riterreste utili da parte dell’Agenzia delle Entrate in materia di sanzioni e termini di accertamento?</w:t>
      </w:r>
    </w:p>
    <w:p w14:paraId="7BED0B8D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a. Applicazione concreta della riduzione delle sanzioni per rischi mappati nella matrice (c.d. “rischi adempimento”), in caso di ravvedimento</w:t>
      </w:r>
    </w:p>
    <w:p w14:paraId="4FE118C8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b. Perimetro dell’esimente penale</w:t>
      </w:r>
    </w:p>
    <w:p w14:paraId="0980948A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c. Coordinamento tra interlocuzione preventiva e protezione sanzionatoria</w:t>
      </w:r>
    </w:p>
    <w:p w14:paraId="24CF2A7B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d. Decorrenza e condizioni della riduzione dei termini di accertamento</w:t>
      </w:r>
    </w:p>
    <w:p w14:paraId="3A9D7AF0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e. Casi di perdita o esclusione dei benefici premiali</w:t>
      </w:r>
    </w:p>
    <w:p w14:paraId="46822340" w14:textId="77777777" w:rsid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f. Altro ………</w:t>
      </w:r>
      <w:proofErr w:type="gramStart"/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…….</w:t>
      </w:r>
      <w:proofErr w:type="gramEnd"/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.</w:t>
      </w:r>
    </w:p>
    <w:p w14:paraId="41412841" w14:textId="77777777" w:rsidR="006E0073" w:rsidRDefault="006E0073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</w:p>
    <w:p w14:paraId="49B6FA0F" w14:textId="77777777" w:rsidR="00A613D5" w:rsidRPr="00977616" w:rsidRDefault="00A613D5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</w:p>
    <w:p w14:paraId="098F34D5" w14:textId="77777777" w:rsidR="00977616" w:rsidRPr="006E0073" w:rsidRDefault="00977616" w:rsidP="006E0073">
      <w:pPr>
        <w:pStyle w:val="NormaleWeb"/>
        <w:spacing w:after="180"/>
        <w:jc w:val="both"/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</w:pPr>
      <w:r w:rsidRPr="006E0073">
        <w:rPr>
          <w:rFonts w:ascii="Calibri" w:hAnsi="Calibri" w:cs="Calibri"/>
          <w:b/>
          <w:bCs/>
          <w:color w:val="002060"/>
          <w:sz w:val="29"/>
          <w:szCs w:val="29"/>
          <w:lang w:val="it-IT"/>
        </w:rPr>
        <w:t>24. In sintesi, il vostro giudizio sull’esperienza nella cooperative compliance è:</w:t>
      </w:r>
    </w:p>
    <w:p w14:paraId="55EA760A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a. Positivo</w:t>
      </w:r>
    </w:p>
    <w:p w14:paraId="1EBF5359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b. Moderatamente positivo</w:t>
      </w:r>
    </w:p>
    <w:p w14:paraId="2CED3E85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c. Abbastanza negativo</w:t>
      </w:r>
    </w:p>
    <w:p w14:paraId="24844F35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>d. Negativo</w:t>
      </w:r>
    </w:p>
    <w:p w14:paraId="02DF6466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 xml:space="preserve"> </w:t>
      </w:r>
    </w:p>
    <w:p w14:paraId="4F1B3CC0" w14:textId="77777777" w:rsidR="00977616" w:rsidRPr="00977616" w:rsidRDefault="00977616" w:rsidP="00977616">
      <w:pPr>
        <w:pStyle w:val="NormaleWeb"/>
        <w:spacing w:after="180"/>
        <w:rPr>
          <w:rFonts w:ascii="Calibri" w:hAnsi="Calibri" w:cs="Calibri"/>
          <w:color w:val="002060"/>
          <w:sz w:val="29"/>
          <w:szCs w:val="29"/>
          <w:lang w:val="it-IT"/>
        </w:rPr>
      </w:pPr>
      <w:r w:rsidRPr="00977616">
        <w:rPr>
          <w:rFonts w:ascii="Calibri" w:hAnsi="Calibri" w:cs="Calibri"/>
          <w:color w:val="002060"/>
          <w:sz w:val="29"/>
          <w:szCs w:val="29"/>
          <w:lang w:val="it-IT"/>
        </w:rPr>
        <w:t xml:space="preserve"> </w:t>
      </w:r>
    </w:p>
    <w:p w14:paraId="05F00FD0" w14:textId="77777777" w:rsidR="00D01B80" w:rsidRPr="00977616" w:rsidRDefault="00D01B80">
      <w:pPr>
        <w:rPr>
          <w:rFonts w:ascii="Calibri" w:hAnsi="Calibri" w:cs="Calibri"/>
          <w:lang w:val="it-IT"/>
        </w:rPr>
      </w:pPr>
    </w:p>
    <w:sectPr w:rsidR="00D01B80" w:rsidRPr="009776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054"/>
    <w:multiLevelType w:val="multilevel"/>
    <w:tmpl w:val="A5CE464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F8002F"/>
    <w:multiLevelType w:val="multilevel"/>
    <w:tmpl w:val="54D8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7A582C"/>
    <w:multiLevelType w:val="multilevel"/>
    <w:tmpl w:val="A35450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7315B4"/>
    <w:multiLevelType w:val="multilevel"/>
    <w:tmpl w:val="BF7A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3729B1"/>
    <w:multiLevelType w:val="multilevel"/>
    <w:tmpl w:val="62FE1DA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2D7A04"/>
    <w:multiLevelType w:val="multilevel"/>
    <w:tmpl w:val="7E8673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30203A"/>
    <w:multiLevelType w:val="multilevel"/>
    <w:tmpl w:val="0C766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2C3C0F"/>
    <w:multiLevelType w:val="multilevel"/>
    <w:tmpl w:val="81A079B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F96D75"/>
    <w:multiLevelType w:val="multilevel"/>
    <w:tmpl w:val="FB48B17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FD37C1"/>
    <w:multiLevelType w:val="multilevel"/>
    <w:tmpl w:val="5C906F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184297"/>
    <w:multiLevelType w:val="multilevel"/>
    <w:tmpl w:val="CEC035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827372">
    <w:abstractNumId w:val="3"/>
  </w:num>
  <w:num w:numId="2" w16cid:durableId="19521285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8989550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7978250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5852996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27752750">
    <w:abstractNumId w:val="8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06719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816217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1584773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7396398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23950275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B80"/>
    <w:rsid w:val="0029614F"/>
    <w:rsid w:val="003A1F05"/>
    <w:rsid w:val="005E74A0"/>
    <w:rsid w:val="00624CB2"/>
    <w:rsid w:val="006E0073"/>
    <w:rsid w:val="008E6BFB"/>
    <w:rsid w:val="009046DE"/>
    <w:rsid w:val="009106D9"/>
    <w:rsid w:val="00977616"/>
    <w:rsid w:val="00A43EAC"/>
    <w:rsid w:val="00A613D5"/>
    <w:rsid w:val="00BE10A0"/>
    <w:rsid w:val="00D01B80"/>
    <w:rsid w:val="00FD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BE1B3"/>
  <w15:chartTrackingRefBased/>
  <w15:docId w15:val="{705BCDDC-59C2-492E-94AC-B3980A04C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1B80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01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1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01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01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01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01B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01B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01B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01B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01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1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1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1B8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01B8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01B8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01B8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01B8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01B8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01B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01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01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01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01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01B8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01B8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01B8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01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01B8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01B80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D01B80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D01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1078</Words>
  <Characters>6149</Characters>
  <Application>Microsoft Office Word</Application>
  <DocSecurity>0</DocSecurity>
  <Lines>51</Lines>
  <Paragraphs>14</Paragraphs>
  <ScaleCrop>false</ScaleCrop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Bondanini</dc:creator>
  <cp:keywords/>
  <dc:description/>
  <cp:lastModifiedBy>Massimiliano Bondanini</cp:lastModifiedBy>
  <cp:revision>2</cp:revision>
  <dcterms:created xsi:type="dcterms:W3CDTF">2026-07-01T13:34:00Z</dcterms:created>
  <dcterms:modified xsi:type="dcterms:W3CDTF">2026-07-01T13:34:00Z</dcterms:modified>
</cp:coreProperties>
</file>