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8377AC" w14:textId="6E87E7BF" w:rsidR="0062395B" w:rsidRDefault="0062395B" w:rsidP="0062395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rPr>
          <w:noProof/>
          <w:lang w:eastAsia="it-IT"/>
        </w:rPr>
      </w:pPr>
      <w:r>
        <w:rPr>
          <w:noProof/>
          <w:lang w:eastAsia="it-IT"/>
        </w:rPr>
        <w:drawing>
          <wp:inline distT="0" distB="0" distL="0" distR="0" wp14:anchorId="6ED28BEF" wp14:editId="320F866E">
            <wp:extent cx="2647950" cy="2308783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tennis 2019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9037" cy="231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930CC6" w14:textId="77777777" w:rsidR="0062395B" w:rsidRDefault="0062395B" w:rsidP="0062395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rPr>
          <w:noProof/>
          <w:lang w:eastAsia="it-IT"/>
        </w:rPr>
      </w:pPr>
    </w:p>
    <w:p w14:paraId="6754E996" w14:textId="1ED77229" w:rsidR="00172BFB" w:rsidRPr="0062395B" w:rsidRDefault="00950EED" w:rsidP="0062395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rPr>
          <w:rFonts w:ascii="FuturaLT-Light" w:hAnsi="FuturaLT-Light" w:cs="FuturaLT-Light"/>
          <w:b/>
          <w:color w:val="002060"/>
          <w:sz w:val="28"/>
          <w:szCs w:val="28"/>
        </w:rPr>
      </w:pPr>
      <w:r w:rsidRPr="009E6D5C">
        <w:rPr>
          <w:rFonts w:ascii="FuturaLT-Light" w:hAnsi="FuturaLT-Light" w:cs="FuturaLT-Light"/>
          <w:b/>
          <w:color w:val="002060"/>
          <w:sz w:val="28"/>
          <w:szCs w:val="28"/>
        </w:rPr>
        <w:t xml:space="preserve">X </w:t>
      </w:r>
      <w:r w:rsidR="0062395B">
        <w:rPr>
          <w:rFonts w:ascii="FuturaLT-Light" w:hAnsi="FuturaLT-Light" w:cs="FuturaLT-Light"/>
          <w:b/>
          <w:color w:val="002060"/>
          <w:sz w:val="28"/>
          <w:szCs w:val="28"/>
        </w:rPr>
        <w:t xml:space="preserve">TROFEO TENNIS </w:t>
      </w:r>
      <w:r w:rsidR="00FE7065" w:rsidRPr="009E6D5C">
        <w:rPr>
          <w:rFonts w:ascii="FuturaLT-Light" w:hAnsi="FuturaLT-Light" w:cs="FuturaLT-Light"/>
          <w:b/>
          <w:color w:val="002060"/>
          <w:sz w:val="28"/>
          <w:szCs w:val="28"/>
        </w:rPr>
        <w:t>201</w:t>
      </w:r>
      <w:r w:rsidR="003604C8">
        <w:rPr>
          <w:rFonts w:ascii="FuturaLT-Light" w:hAnsi="FuturaLT-Light" w:cs="FuturaLT-Light"/>
          <w:b/>
          <w:color w:val="002060"/>
          <w:sz w:val="28"/>
          <w:szCs w:val="28"/>
        </w:rPr>
        <w:t>9</w:t>
      </w:r>
    </w:p>
    <w:p w14:paraId="3F921E7F" w14:textId="77777777" w:rsidR="00234AEB" w:rsidRDefault="00234AEB" w:rsidP="00097337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16"/>
          <w:szCs w:val="16"/>
        </w:rPr>
      </w:pPr>
    </w:p>
    <w:p w14:paraId="63A8C367" w14:textId="77777777" w:rsidR="00234AEB" w:rsidRDefault="00234AEB" w:rsidP="00097337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16"/>
          <w:szCs w:val="16"/>
        </w:rPr>
      </w:pPr>
    </w:p>
    <w:p w14:paraId="0842B2B2" w14:textId="77777777" w:rsidR="009D453B" w:rsidRPr="00C91F61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rPr>
          <w:rFonts w:ascii="FuturaLT-Light" w:hAnsi="FuturaLT-Light" w:cs="FuturaLT-Light"/>
          <w:b/>
          <w:color w:val="000000"/>
        </w:rPr>
      </w:pPr>
      <w:r w:rsidRPr="00C91F61">
        <w:rPr>
          <w:rFonts w:ascii="FuturaLT-Light" w:hAnsi="FuturaLT-Light" w:cs="FuturaLT-Light"/>
          <w:b/>
          <w:color w:val="000000"/>
        </w:rPr>
        <w:t>REGOLAMENTO</w:t>
      </w:r>
    </w:p>
    <w:p w14:paraId="01CE025A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16"/>
          <w:szCs w:val="16"/>
        </w:rPr>
      </w:pPr>
    </w:p>
    <w:p w14:paraId="573CE633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16"/>
          <w:szCs w:val="16"/>
        </w:rPr>
      </w:pPr>
    </w:p>
    <w:p w14:paraId="56581283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  <w:r w:rsidRPr="00081B69">
        <w:rPr>
          <w:rFonts w:ascii="FuturaLT-Light" w:hAnsi="FuturaLT-Light" w:cs="FuturaLT-Light"/>
          <w:color w:val="000000"/>
          <w:sz w:val="20"/>
          <w:szCs w:val="20"/>
        </w:rPr>
        <w:t xml:space="preserve">Unindustria, Unione degli industriali e delle Imprese di Roma, Frosinone, Latina, Rieti e Viterbo, organizza la </w:t>
      </w:r>
      <w:r>
        <w:rPr>
          <w:rFonts w:ascii="FuturaLT-Light" w:hAnsi="FuturaLT-Light" w:cs="FuturaLT-Light"/>
          <w:color w:val="000000"/>
          <w:sz w:val="20"/>
          <w:szCs w:val="20"/>
        </w:rPr>
        <w:t>10</w:t>
      </w:r>
      <w:r w:rsidRPr="00081B69">
        <w:rPr>
          <w:rFonts w:ascii="FuturaLT-Light" w:hAnsi="FuturaLT-Light" w:cs="FuturaLT-Light"/>
          <w:color w:val="000000"/>
          <w:sz w:val="20"/>
          <w:szCs w:val="20"/>
        </w:rPr>
        <w:t xml:space="preserve">^ edizione  del </w:t>
      </w:r>
      <w:r>
        <w:rPr>
          <w:rFonts w:ascii="FuturaLT-Light" w:hAnsi="FuturaLT-Light" w:cs="FuturaLT-Light"/>
          <w:color w:val="000000"/>
          <w:sz w:val="20"/>
          <w:szCs w:val="20"/>
        </w:rPr>
        <w:t>Trofeo Tennis Unindustria</w:t>
      </w:r>
      <w:r w:rsidRPr="00081B69">
        <w:rPr>
          <w:rFonts w:ascii="FuturaLT-Light" w:hAnsi="FuturaLT-Light" w:cs="FuturaLT-Light"/>
          <w:color w:val="000000"/>
          <w:sz w:val="20"/>
          <w:szCs w:val="20"/>
        </w:rPr>
        <w:t xml:space="preserve"> riservato a giocatori e giocatrici delle imprese associate.</w:t>
      </w:r>
    </w:p>
    <w:p w14:paraId="0BCB1039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  <w:r>
        <w:rPr>
          <w:rFonts w:ascii="FuturaLT-Light" w:hAnsi="FuturaLT-Light" w:cs="FuturaLT-Light"/>
          <w:color w:val="000000"/>
          <w:sz w:val="20"/>
          <w:szCs w:val="20"/>
        </w:rPr>
        <w:t>Il torneo avrà luogo sui campi del Circolo del Tennis al Foro Italico anche se l’organizzazione si riserva la possibilità, secondo il numero di scrizioni, di utilizzare anche strutture alternative.</w:t>
      </w:r>
    </w:p>
    <w:p w14:paraId="083A0C03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</w:p>
    <w:p w14:paraId="35EB967F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  <w:r w:rsidRPr="00081B69">
        <w:rPr>
          <w:rFonts w:ascii="FuturaLT-Bold" w:hAnsi="FuturaLT-Bold" w:cs="FuturaLT-Bold"/>
          <w:b/>
          <w:bCs/>
          <w:color w:val="000000"/>
          <w:sz w:val="20"/>
          <w:szCs w:val="20"/>
        </w:rPr>
        <w:t>PERIODO &amp; ORARI</w:t>
      </w:r>
    </w:p>
    <w:p w14:paraId="2893AC7E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29F963F3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 xml:space="preserve">Il torneo avrà inizio </w:t>
      </w:r>
      <w:r>
        <w:rPr>
          <w:rFonts w:ascii="FuturaLT-Light" w:hAnsi="FuturaLT-Light" w:cs="FuturaLT-Light"/>
          <w:sz w:val="20"/>
          <w:szCs w:val="20"/>
        </w:rPr>
        <w:t xml:space="preserve">indicativamente </w:t>
      </w:r>
      <w:r w:rsidRPr="001D6EDB">
        <w:rPr>
          <w:rFonts w:ascii="FuturaLT-Light" w:hAnsi="FuturaLT-Light" w:cs="FuturaLT-Light"/>
          <w:b/>
          <w:sz w:val="20"/>
          <w:szCs w:val="20"/>
        </w:rPr>
        <w:t>sabato 28 settembre 2019</w:t>
      </w:r>
      <w:r w:rsidRPr="00081B69">
        <w:rPr>
          <w:rFonts w:ascii="FuturaLT-Light" w:hAnsi="FuturaLT-Light" w:cs="FuturaLT-Light"/>
          <w:sz w:val="20"/>
          <w:szCs w:val="20"/>
        </w:rPr>
        <w:t>. Gli incontri si svolgeranno principalmente nei week end con inizio alle ore 9.00. Tuttavia, saranno possibili recuperi infrasettimanali, in giorni da stabilire, a partire dalle ore 18.00</w:t>
      </w:r>
    </w:p>
    <w:p w14:paraId="5F7C24A3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3896665E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b/>
          <w:color w:val="231F20"/>
          <w:sz w:val="20"/>
          <w:szCs w:val="20"/>
        </w:rPr>
      </w:pPr>
      <w:r w:rsidRPr="00081B69">
        <w:rPr>
          <w:rFonts w:ascii="FuturaLT-Book" w:hAnsi="FuturaLT-Book" w:cs="FuturaLT-Book"/>
          <w:b/>
          <w:color w:val="231F20"/>
          <w:sz w:val="20"/>
          <w:szCs w:val="20"/>
        </w:rPr>
        <w:t>GARE IN PROGRAMMA</w:t>
      </w:r>
    </w:p>
    <w:p w14:paraId="7CE2063A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color w:val="231F20"/>
          <w:sz w:val="20"/>
          <w:szCs w:val="20"/>
        </w:rPr>
      </w:pPr>
    </w:p>
    <w:p w14:paraId="0615D65C" w14:textId="77777777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b/>
          <w:color w:val="231F20"/>
          <w:sz w:val="18"/>
          <w:szCs w:val="18"/>
        </w:rPr>
      </w:pPr>
      <w:r w:rsidRPr="00081B69">
        <w:rPr>
          <w:rFonts w:ascii="FuturaLT-Book" w:hAnsi="FuturaLT-Book" w:cs="FuturaLT-Book"/>
          <w:color w:val="231F20"/>
          <w:sz w:val="20"/>
          <w:szCs w:val="20"/>
        </w:rPr>
        <w:t>1</w:t>
      </w: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 xml:space="preserve"> SINGOLARE MASCHILE NON CLASSIFICATI</w:t>
      </w:r>
    </w:p>
    <w:p w14:paraId="0ECD417F" w14:textId="77777777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b/>
          <w:color w:val="231F20"/>
          <w:sz w:val="18"/>
          <w:szCs w:val="18"/>
        </w:rPr>
      </w:pP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2 SINGOLARE MASCHILE CLASSIFICATI (MAX 3.</w:t>
      </w:r>
      <w:r>
        <w:rPr>
          <w:rFonts w:ascii="FuturaLT-Book" w:hAnsi="FuturaLT-Book" w:cs="FuturaLT-Book"/>
          <w:b/>
          <w:color w:val="231F20"/>
          <w:sz w:val="18"/>
          <w:szCs w:val="18"/>
        </w:rPr>
        <w:t>3</w:t>
      </w: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)</w:t>
      </w:r>
    </w:p>
    <w:p w14:paraId="73564FD8" w14:textId="77777777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b/>
          <w:color w:val="231F20"/>
          <w:sz w:val="18"/>
          <w:szCs w:val="18"/>
        </w:rPr>
      </w:pP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3 SINGOLARE FEMMINILE libero  (MAX .4.1)</w:t>
      </w:r>
    </w:p>
    <w:p w14:paraId="5141FFD6" w14:textId="12430744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231F20"/>
          <w:sz w:val="18"/>
          <w:szCs w:val="18"/>
        </w:rPr>
      </w:pP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4 DOPPIO NON CLASSIFICATI</w:t>
      </w:r>
      <w:r>
        <w:rPr>
          <w:rFonts w:ascii="FuturaLT-Book" w:hAnsi="FuturaLT-Book" w:cs="FuturaLT-Book"/>
          <w:b/>
          <w:color w:val="231F20"/>
          <w:sz w:val="18"/>
          <w:szCs w:val="18"/>
        </w:rPr>
        <w:t xml:space="preserve"> </w:t>
      </w:r>
      <w:r w:rsidRPr="00097337">
        <w:rPr>
          <w:rFonts w:ascii="FuturaLT-Bold" w:hAnsi="FuturaLT-Bold" w:cs="FuturaLT-Bold"/>
          <w:b/>
          <w:bCs/>
          <w:color w:val="231F20"/>
          <w:sz w:val="18"/>
          <w:szCs w:val="18"/>
        </w:rPr>
        <w:t>*</w:t>
      </w:r>
    </w:p>
    <w:p w14:paraId="6C00A402" w14:textId="0244099D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231F20"/>
          <w:sz w:val="18"/>
          <w:szCs w:val="18"/>
        </w:rPr>
      </w:pP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5 COPPA UNINDUSTRIA</w:t>
      </w:r>
      <w:r>
        <w:rPr>
          <w:rFonts w:ascii="FuturaLT-Book" w:hAnsi="FuturaLT-Book" w:cs="FuturaLT-Book"/>
          <w:b/>
          <w:color w:val="231F20"/>
          <w:sz w:val="18"/>
          <w:szCs w:val="18"/>
        </w:rPr>
        <w:t xml:space="preserve"> – COPPA BNL </w:t>
      </w:r>
      <w:r w:rsidRPr="00097337">
        <w:rPr>
          <w:rFonts w:ascii="FuturaLT-Bold" w:hAnsi="FuturaLT-Bold" w:cs="FuturaLT-Bold"/>
          <w:b/>
          <w:bCs/>
          <w:color w:val="231F20"/>
          <w:sz w:val="18"/>
          <w:szCs w:val="18"/>
        </w:rPr>
        <w:t>**</w:t>
      </w:r>
    </w:p>
    <w:p w14:paraId="6FA0D6D0" w14:textId="07318835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231F20"/>
          <w:sz w:val="18"/>
          <w:szCs w:val="18"/>
        </w:rPr>
      </w:pPr>
      <w:r w:rsidRPr="00097337">
        <w:rPr>
          <w:rFonts w:ascii="FuturaLT-Book" w:hAnsi="FuturaLT-Book" w:cs="FuturaLT-Book"/>
          <w:b/>
          <w:color w:val="231F20"/>
          <w:sz w:val="18"/>
          <w:szCs w:val="18"/>
        </w:rPr>
        <w:t>6 COPPA DEL PRESIDENTE</w:t>
      </w:r>
      <w:r>
        <w:rPr>
          <w:rFonts w:ascii="FuturaLT-Book" w:hAnsi="FuturaLT-Book" w:cs="FuturaLT-Book"/>
          <w:b/>
          <w:color w:val="231F20"/>
          <w:sz w:val="18"/>
          <w:szCs w:val="18"/>
        </w:rPr>
        <w:t xml:space="preserve"> </w:t>
      </w:r>
      <w:r w:rsidRPr="00097337">
        <w:rPr>
          <w:rFonts w:ascii="FuturaLT-Bold" w:hAnsi="FuturaLT-Bold" w:cs="FuturaLT-Bold"/>
          <w:b/>
          <w:bCs/>
          <w:color w:val="231F20"/>
          <w:sz w:val="18"/>
          <w:szCs w:val="18"/>
        </w:rPr>
        <w:t>***</w:t>
      </w:r>
    </w:p>
    <w:p w14:paraId="4A434D16" w14:textId="77777777" w:rsidR="009D453B" w:rsidRPr="00097337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231F20"/>
          <w:sz w:val="18"/>
          <w:szCs w:val="18"/>
        </w:rPr>
      </w:pPr>
    </w:p>
    <w:p w14:paraId="085DCD98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color w:val="231F20"/>
          <w:sz w:val="20"/>
          <w:szCs w:val="20"/>
        </w:rPr>
      </w:pPr>
      <w:r w:rsidRPr="00081B69">
        <w:rPr>
          <w:rFonts w:ascii="FuturaLT-Book" w:hAnsi="FuturaLT-Book" w:cs="FuturaLT-Book"/>
          <w:color w:val="231F20"/>
          <w:sz w:val="20"/>
          <w:szCs w:val="20"/>
        </w:rPr>
        <w:t>*</w:t>
      </w:r>
      <w:r w:rsidRPr="00081B69">
        <w:rPr>
          <w:rFonts w:ascii="FuturaLT-Book" w:hAnsi="FuturaLT-Book" w:cs="FuturaLT-Book"/>
          <w:b/>
          <w:color w:val="231F20"/>
          <w:sz w:val="20"/>
          <w:szCs w:val="20"/>
        </w:rPr>
        <w:t>Al doppio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 xml:space="preserve"> </w:t>
      </w:r>
      <w:r>
        <w:rPr>
          <w:rFonts w:ascii="FuturaLT-Book" w:hAnsi="FuturaLT-Book" w:cs="FuturaLT-Book"/>
          <w:color w:val="231F20"/>
          <w:sz w:val="20"/>
          <w:szCs w:val="20"/>
        </w:rPr>
        <w:t>non classificati, p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ossono iscriversi</w:t>
      </w:r>
      <w:r>
        <w:rPr>
          <w:rFonts w:ascii="FuturaLT-Book" w:hAnsi="FuturaLT-Book" w:cs="FuturaLT-Book"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anche coppie miste formate da donne e uomini</w:t>
      </w:r>
      <w:r>
        <w:rPr>
          <w:rFonts w:ascii="FuturaLT-Book" w:hAnsi="FuturaLT-Book" w:cs="FuturaLT-Book"/>
          <w:color w:val="231F20"/>
          <w:sz w:val="20"/>
          <w:szCs w:val="20"/>
        </w:rPr>
        <w:t xml:space="preserve"> o da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 xml:space="preserve"> sole donne.</w:t>
      </w:r>
    </w:p>
    <w:p w14:paraId="02FA24C0" w14:textId="1BF7538F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color w:val="231F20"/>
          <w:sz w:val="20"/>
          <w:szCs w:val="20"/>
        </w:rPr>
      </w:pPr>
      <w:r w:rsidRPr="00081B69">
        <w:rPr>
          <w:rFonts w:ascii="FuturaLT-Bold" w:hAnsi="FuturaLT-Bold" w:cs="FuturaLT-Bold"/>
          <w:b/>
          <w:bCs/>
          <w:color w:val="231F20"/>
          <w:sz w:val="20"/>
          <w:szCs w:val="20"/>
        </w:rPr>
        <w:t>** La coppa Unindustria</w:t>
      </w:r>
      <w:r>
        <w:rPr>
          <w:rFonts w:ascii="FuturaLT-Bold" w:hAnsi="FuturaLT-Bold" w:cs="FuturaLT-Bold"/>
          <w:b/>
          <w:bCs/>
          <w:color w:val="231F20"/>
          <w:sz w:val="20"/>
          <w:szCs w:val="20"/>
        </w:rPr>
        <w:t xml:space="preserve"> – Coppa BNL</w:t>
      </w:r>
      <w:r w:rsidRPr="00081B69">
        <w:rPr>
          <w:rFonts w:ascii="FuturaLT-Bold" w:hAnsi="FuturaLT-Bold" w:cs="FuturaLT-Bold"/>
          <w:b/>
          <w:bCs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è un torneo di doppio riservata ai</w:t>
      </w:r>
      <w:r>
        <w:rPr>
          <w:rFonts w:ascii="FuturaLT-Book" w:hAnsi="FuturaLT-Book" w:cs="FuturaLT-Book"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Presidenti, Amministratori Delegati e Amministratori Unici di Aziende</w:t>
      </w:r>
      <w:r>
        <w:rPr>
          <w:rFonts w:ascii="FuturaLT-Book" w:hAnsi="FuturaLT-Book" w:cs="FuturaLT-Book"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Associate e ai componenti delle Giunte del Sistema confindustriale del Lazio.</w:t>
      </w:r>
    </w:p>
    <w:p w14:paraId="51608A14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color w:val="231F20"/>
          <w:sz w:val="20"/>
          <w:szCs w:val="20"/>
        </w:rPr>
      </w:pPr>
      <w:r w:rsidRPr="00081B69">
        <w:rPr>
          <w:rFonts w:ascii="FuturaLT-Bold" w:hAnsi="FuturaLT-Bold" w:cs="FuturaLT-Bold"/>
          <w:b/>
          <w:bCs/>
          <w:color w:val="231F20"/>
          <w:sz w:val="20"/>
          <w:szCs w:val="20"/>
        </w:rPr>
        <w:t xml:space="preserve">***Alla Coppa del Presidente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accedono i perdenti al primo turno</w:t>
      </w:r>
      <w:r>
        <w:rPr>
          <w:rFonts w:ascii="FuturaLT-Book" w:hAnsi="FuturaLT-Book" w:cs="FuturaLT-Book"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color w:val="231F20"/>
          <w:sz w:val="20"/>
          <w:szCs w:val="20"/>
        </w:rPr>
        <w:t>di ogni tabellone. La gara sarà disputata con la formula dello Short Game ( set a 4 game) e si svolgerà obbligatoriamente nelle giornate stabilite dall’organizzazione.</w:t>
      </w:r>
    </w:p>
    <w:p w14:paraId="7F9E012C" w14:textId="04DCECDF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ok" w:hAnsi="FuturaLT-Book" w:cs="FuturaLT-Book"/>
          <w:b/>
          <w:i/>
          <w:color w:val="231F20"/>
          <w:sz w:val="20"/>
          <w:szCs w:val="20"/>
        </w:rPr>
      </w:pPr>
      <w:r w:rsidRPr="00081B69">
        <w:rPr>
          <w:rFonts w:ascii="FuturaLT-Book" w:hAnsi="FuturaLT-Book" w:cs="FuturaLT-Book"/>
          <w:b/>
          <w:i/>
          <w:color w:val="231F20"/>
          <w:sz w:val="20"/>
          <w:szCs w:val="20"/>
        </w:rPr>
        <w:t>IN MANCANZA DI PARTNER, L’ORGANIZZAZIONE, PROCEDERÀ,</w:t>
      </w:r>
      <w:r>
        <w:rPr>
          <w:rFonts w:ascii="FuturaLT-Book" w:hAnsi="FuturaLT-Book" w:cs="FuturaLT-Book"/>
          <w:b/>
          <w:i/>
          <w:color w:val="231F20"/>
          <w:sz w:val="20"/>
          <w:szCs w:val="20"/>
        </w:rPr>
        <w:t xml:space="preserve"> </w:t>
      </w:r>
      <w:r w:rsidRPr="00081B69">
        <w:rPr>
          <w:rFonts w:ascii="FuturaLT-Book" w:hAnsi="FuturaLT-Book" w:cs="FuturaLT-Book"/>
          <w:b/>
          <w:i/>
          <w:color w:val="231F20"/>
          <w:sz w:val="20"/>
          <w:szCs w:val="20"/>
        </w:rPr>
        <w:t>OVE POSSIBILE, ALL’ABBINAMENTO, PER ESTRAZIONE, CON ALTRE ISCRIZIONI SINGOLE</w:t>
      </w:r>
    </w:p>
    <w:p w14:paraId="6B9FF901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12F115B1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73209DA9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  <w:r w:rsidRPr="00081B69">
        <w:rPr>
          <w:rFonts w:ascii="FuturaLT-Bold" w:hAnsi="FuturaLT-Bold" w:cs="FuturaLT-Bold"/>
          <w:b/>
          <w:bCs/>
          <w:color w:val="000000"/>
          <w:sz w:val="20"/>
          <w:szCs w:val="20"/>
        </w:rPr>
        <w:t>FORMULA &amp; TABELLONI</w:t>
      </w:r>
    </w:p>
    <w:p w14:paraId="444D1AD7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454D57CD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Non saranno disputati i tornei con meno di otto partecipanti e meno di</w:t>
      </w:r>
      <w:r>
        <w:rPr>
          <w:rFonts w:ascii="FuturaLT-Light" w:hAnsi="FuturaLT-Light" w:cs="FuturaLT-Light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sz w:val="20"/>
          <w:szCs w:val="20"/>
        </w:rPr>
        <w:t>quattro coppie;</w:t>
      </w:r>
    </w:p>
    <w:p w14:paraId="432E339B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 xml:space="preserve">Ogni incontro </w:t>
      </w:r>
      <w:r>
        <w:rPr>
          <w:rFonts w:ascii="FuturaLT-Light" w:hAnsi="FuturaLT-Light" w:cs="FuturaLT-Light"/>
          <w:sz w:val="20"/>
          <w:szCs w:val="20"/>
        </w:rPr>
        <w:t>prevede la disputa di due</w:t>
      </w:r>
      <w:r w:rsidRPr="00081B69">
        <w:rPr>
          <w:rFonts w:ascii="FuturaLT-Light" w:hAnsi="FuturaLT-Light" w:cs="FuturaLT-Light"/>
          <w:sz w:val="20"/>
          <w:szCs w:val="20"/>
        </w:rPr>
        <w:t xml:space="preserve"> 2 Set con tie-break a 7 punti sul 6 pari, </w:t>
      </w:r>
      <w:r>
        <w:rPr>
          <w:rFonts w:ascii="FuturaLT-Light" w:hAnsi="FuturaLT-Light" w:cs="FuturaLT-Light"/>
          <w:sz w:val="20"/>
          <w:szCs w:val="20"/>
        </w:rPr>
        <w:t xml:space="preserve">più un eventuale </w:t>
      </w:r>
      <w:proofErr w:type="spellStart"/>
      <w:r w:rsidRPr="00081B69">
        <w:rPr>
          <w:rFonts w:ascii="FuturaLT-Light" w:hAnsi="FuturaLT-Light" w:cs="FuturaLT-Light"/>
          <w:sz w:val="20"/>
          <w:szCs w:val="20"/>
        </w:rPr>
        <w:t>supertiebreak</w:t>
      </w:r>
      <w:proofErr w:type="spellEnd"/>
      <w:r w:rsidRPr="00081B69">
        <w:rPr>
          <w:rFonts w:ascii="FuturaLT-Light" w:hAnsi="FuturaLT-Light" w:cs="FuturaLT-Light"/>
          <w:sz w:val="20"/>
          <w:szCs w:val="20"/>
        </w:rPr>
        <w:t>” a 9 punti</w:t>
      </w:r>
      <w:r>
        <w:rPr>
          <w:rFonts w:ascii="FuturaLT-Light" w:hAnsi="FuturaLT-Light" w:cs="FuturaLT-Light"/>
          <w:sz w:val="20"/>
          <w:szCs w:val="20"/>
        </w:rPr>
        <w:t xml:space="preserve"> in luogo del terzo set</w:t>
      </w:r>
      <w:r w:rsidRPr="00081B69">
        <w:rPr>
          <w:rFonts w:ascii="FuturaLT-Light" w:hAnsi="FuturaLT-Light" w:cs="FuturaLT-Light"/>
          <w:sz w:val="20"/>
          <w:szCs w:val="20"/>
        </w:rPr>
        <w:t>;</w:t>
      </w:r>
    </w:p>
    <w:p w14:paraId="5E7E9CDF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</w:p>
    <w:p w14:paraId="3A54EF81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 xml:space="preserve">I </w:t>
      </w:r>
      <w:r w:rsidRPr="001D6EDB">
        <w:rPr>
          <w:rFonts w:ascii="FuturaLT-Light" w:hAnsi="FuturaLT-Light" w:cs="FuturaLT-Light"/>
          <w:b/>
          <w:sz w:val="20"/>
          <w:szCs w:val="20"/>
        </w:rPr>
        <w:t>tabelloni</w:t>
      </w:r>
      <w:r w:rsidRPr="00081B69">
        <w:rPr>
          <w:rFonts w:ascii="FuturaLT-Light" w:hAnsi="FuturaLT-Light" w:cs="FuturaLT-Light"/>
          <w:sz w:val="20"/>
          <w:szCs w:val="20"/>
        </w:rPr>
        <w:t xml:space="preserve"> saranno compilati lunedì </w:t>
      </w:r>
      <w:r>
        <w:rPr>
          <w:rFonts w:ascii="FuturaLT-Light" w:hAnsi="FuturaLT-Light" w:cs="FuturaLT-Light"/>
          <w:sz w:val="20"/>
          <w:szCs w:val="20"/>
        </w:rPr>
        <w:t>23</w:t>
      </w:r>
      <w:r w:rsidRPr="00081B69">
        <w:rPr>
          <w:rFonts w:ascii="FuturaLT-Light" w:hAnsi="FuturaLT-Light" w:cs="FuturaLT-Light"/>
          <w:sz w:val="20"/>
          <w:szCs w:val="20"/>
        </w:rPr>
        <w:t xml:space="preserve"> settembre 201</w:t>
      </w:r>
      <w:r>
        <w:rPr>
          <w:rFonts w:ascii="FuturaLT-Light" w:hAnsi="FuturaLT-Light" w:cs="FuturaLT-Light"/>
          <w:sz w:val="20"/>
          <w:szCs w:val="20"/>
        </w:rPr>
        <w:t>9</w:t>
      </w:r>
      <w:r w:rsidRPr="00081B69">
        <w:rPr>
          <w:rFonts w:ascii="FuturaLT-Light" w:hAnsi="FuturaLT-Light" w:cs="FuturaLT-Light"/>
          <w:sz w:val="20"/>
          <w:szCs w:val="20"/>
        </w:rPr>
        <w:t xml:space="preserve"> alle ore 13.00 presso la sede di UNINDUSTRIA – Via Andrea Noale,206; il sorteggio è aperto a tutti.</w:t>
      </w:r>
    </w:p>
    <w:p w14:paraId="6774EF31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Informiamo che i classificati che desiderino  giocare il doppio, potranno essere inseriti nella Coppa del Presidente sorteggiati, per quanto possibile, in coppia con giocator</w:t>
      </w:r>
      <w:r>
        <w:rPr>
          <w:rFonts w:ascii="FuturaLT-Light" w:hAnsi="FuturaLT-Light" w:cs="FuturaLT-Light"/>
          <w:sz w:val="20"/>
          <w:szCs w:val="20"/>
        </w:rPr>
        <w:t>i</w:t>
      </w:r>
      <w:r w:rsidRPr="00081B69">
        <w:rPr>
          <w:rFonts w:ascii="FuturaLT-Light" w:hAnsi="FuturaLT-Light" w:cs="FuturaLT-Light"/>
          <w:sz w:val="20"/>
          <w:szCs w:val="20"/>
        </w:rPr>
        <w:t xml:space="preserve"> sconfitt</w:t>
      </w:r>
      <w:r>
        <w:rPr>
          <w:rFonts w:ascii="FuturaLT-Light" w:hAnsi="FuturaLT-Light" w:cs="FuturaLT-Light"/>
          <w:sz w:val="20"/>
          <w:szCs w:val="20"/>
        </w:rPr>
        <w:t>i</w:t>
      </w:r>
      <w:r w:rsidRPr="00081B69">
        <w:rPr>
          <w:rFonts w:ascii="FuturaLT-Light" w:hAnsi="FuturaLT-Light" w:cs="FuturaLT-Light"/>
          <w:sz w:val="20"/>
          <w:szCs w:val="20"/>
        </w:rPr>
        <w:t xml:space="preserve"> al 1° turno de</w:t>
      </w:r>
      <w:r>
        <w:rPr>
          <w:rFonts w:ascii="FuturaLT-Light" w:hAnsi="FuturaLT-Light" w:cs="FuturaLT-Light"/>
          <w:sz w:val="20"/>
          <w:szCs w:val="20"/>
        </w:rPr>
        <w:t>l</w:t>
      </w:r>
      <w:r w:rsidRPr="00081B69">
        <w:rPr>
          <w:rFonts w:ascii="FuturaLT-Light" w:hAnsi="FuturaLT-Light" w:cs="FuturaLT-Light"/>
          <w:sz w:val="20"/>
          <w:szCs w:val="20"/>
        </w:rPr>
        <w:t xml:space="preserve"> singolare non classificati.</w:t>
      </w:r>
    </w:p>
    <w:p w14:paraId="0C092802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PER AGEVOLARE LO SVOLGIMENTO DELLA MANIFESTAZIONE, SI RICHIEDE AI PARTECIPANTI LA MASSIMA DISPONIBILITÀ.</w:t>
      </w:r>
    </w:p>
    <w:p w14:paraId="56509C35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6D858208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  <w:r w:rsidRPr="00081B69">
        <w:rPr>
          <w:rFonts w:ascii="FuturaLT-Bold" w:hAnsi="FuturaLT-Bold" w:cs="FuturaLT-Bold"/>
          <w:b/>
          <w:bCs/>
          <w:color w:val="000000"/>
          <w:sz w:val="20"/>
          <w:szCs w:val="20"/>
        </w:rPr>
        <w:t>PREMIAZIONI &amp; CLASSIFICHE</w:t>
      </w:r>
    </w:p>
    <w:p w14:paraId="5D0B855E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Bold" w:hAnsi="FuturaLT-Bold" w:cs="FuturaLT-Bold"/>
          <w:b/>
          <w:bCs/>
          <w:color w:val="000000"/>
          <w:sz w:val="20"/>
          <w:szCs w:val="20"/>
        </w:rPr>
      </w:pPr>
    </w:p>
    <w:p w14:paraId="35DA5283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  <w:r w:rsidRPr="00081B69">
        <w:rPr>
          <w:rFonts w:ascii="FuturaLT-Light" w:hAnsi="FuturaLT-Light" w:cs="FuturaLT-Light"/>
          <w:color w:val="000000"/>
          <w:sz w:val="20"/>
          <w:szCs w:val="20"/>
        </w:rPr>
        <w:t>Saranno premiati i primi quattro singolaristi e le prime quattro coppie di ogni gara;</w:t>
      </w:r>
    </w:p>
    <w:p w14:paraId="139C2AC2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  <w:r w:rsidRPr="00081B69">
        <w:rPr>
          <w:rFonts w:ascii="FuturaLT-Light" w:hAnsi="FuturaLT-Light" w:cs="FuturaLT-Light"/>
          <w:color w:val="000000"/>
          <w:sz w:val="20"/>
          <w:szCs w:val="20"/>
        </w:rPr>
        <w:t>Al termine del torneo sarà redatta la CLASSIFICA SOCIALE UNINDUSTRIA</w:t>
      </w:r>
      <w:r>
        <w:rPr>
          <w:rFonts w:ascii="FuturaLT-Light" w:hAnsi="FuturaLT-Light" w:cs="FuturaLT-Light"/>
          <w:color w:val="000000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color w:val="000000"/>
          <w:sz w:val="20"/>
          <w:szCs w:val="20"/>
        </w:rPr>
        <w:t>di singolare e doppio in base ai punteggi acquisiti in gara;</w:t>
      </w:r>
    </w:p>
    <w:p w14:paraId="69210CAC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color w:val="000000"/>
          <w:sz w:val="20"/>
          <w:szCs w:val="20"/>
        </w:rPr>
      </w:pPr>
    </w:p>
    <w:p w14:paraId="33F0052A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b/>
          <w:sz w:val="20"/>
          <w:szCs w:val="20"/>
        </w:rPr>
      </w:pPr>
      <w:r w:rsidRPr="00081B69">
        <w:rPr>
          <w:rFonts w:ascii="FuturaLT-Light" w:hAnsi="FuturaLT-Light" w:cs="FuturaLT-Light"/>
          <w:b/>
          <w:sz w:val="20"/>
          <w:szCs w:val="20"/>
        </w:rPr>
        <w:t>ISCRIZIONI</w:t>
      </w:r>
    </w:p>
    <w:p w14:paraId="1E084A22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b/>
          <w:sz w:val="20"/>
          <w:szCs w:val="20"/>
        </w:rPr>
      </w:pPr>
      <w:bookmarkStart w:id="0" w:name="_GoBack"/>
      <w:bookmarkEnd w:id="0"/>
    </w:p>
    <w:p w14:paraId="7FECC023" w14:textId="2A77EA60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Ogni partecipante può iscriversi a</w:t>
      </w:r>
      <w:r>
        <w:rPr>
          <w:rFonts w:ascii="FuturaLT-Light" w:hAnsi="FuturaLT-Light" w:cs="FuturaLT-Light"/>
          <w:sz w:val="20"/>
          <w:szCs w:val="20"/>
        </w:rPr>
        <w:t>d un massimo di</w:t>
      </w:r>
      <w:r w:rsidRPr="00081B69">
        <w:rPr>
          <w:rFonts w:ascii="FuturaLT-Light" w:hAnsi="FuturaLT-Light" w:cs="FuturaLT-Light"/>
          <w:sz w:val="20"/>
          <w:szCs w:val="20"/>
        </w:rPr>
        <w:t xml:space="preserve"> due sole gare.</w:t>
      </w:r>
    </w:p>
    <w:p w14:paraId="3893F926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8325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Le iscrizioni dovranno essere complete di quota di</w:t>
      </w:r>
      <w:r>
        <w:rPr>
          <w:rFonts w:ascii="FuturaLT-Light" w:hAnsi="FuturaLT-Light" w:cs="FuturaLT-Light"/>
          <w:sz w:val="20"/>
          <w:szCs w:val="20"/>
        </w:rPr>
        <w:tab/>
      </w:r>
    </w:p>
    <w:p w14:paraId="1FC9F927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adesione e di certificato medico attestante l’idoneità</w:t>
      </w:r>
      <w:r>
        <w:rPr>
          <w:rFonts w:ascii="FuturaLT-Light" w:hAnsi="FuturaLT-Light" w:cs="FuturaLT-Light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sz w:val="20"/>
          <w:szCs w:val="20"/>
        </w:rPr>
        <w:t>alla pratica sportiva NON AGONISTICA.</w:t>
      </w:r>
    </w:p>
    <w:p w14:paraId="2268188C" w14:textId="77777777" w:rsidR="009D453B" w:rsidRPr="00081B69" w:rsidRDefault="009D453B" w:rsidP="009D453B">
      <w:pPr>
        <w:tabs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QUOTE INDIVIDUALI D’ISCRIZIONE:</w:t>
      </w:r>
      <w:r>
        <w:rPr>
          <w:rFonts w:ascii="FuturaLT-Light" w:hAnsi="FuturaLT-Light" w:cs="FuturaLT-Light"/>
          <w:sz w:val="20"/>
          <w:szCs w:val="20"/>
        </w:rPr>
        <w:tab/>
      </w:r>
    </w:p>
    <w:p w14:paraId="0E82825D" w14:textId="77777777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Euro 100,00 per la partecipazione ad una sola gara;</w:t>
      </w:r>
      <w:r>
        <w:rPr>
          <w:rFonts w:ascii="FuturaLT-Light" w:hAnsi="FuturaLT-Light" w:cs="FuturaLT-Light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sz w:val="20"/>
          <w:szCs w:val="20"/>
        </w:rPr>
        <w:t>Euro 150,00 per la partecipazione a due gare.</w:t>
      </w:r>
    </w:p>
    <w:p w14:paraId="22CD1782" w14:textId="72CED97A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20"/>
          <w:szCs w:val="20"/>
        </w:rPr>
      </w:pPr>
      <w:r w:rsidRPr="00081B69">
        <w:rPr>
          <w:rFonts w:ascii="FuturaLT-Light" w:hAnsi="FuturaLT-Light" w:cs="FuturaLT-Light"/>
          <w:sz w:val="20"/>
          <w:szCs w:val="20"/>
        </w:rPr>
        <w:t>L’import</w:t>
      </w:r>
      <w:r>
        <w:rPr>
          <w:rFonts w:ascii="FuturaLT-Light" w:hAnsi="FuturaLT-Light" w:cs="FuturaLT-Light"/>
          <w:sz w:val="20"/>
          <w:szCs w:val="20"/>
        </w:rPr>
        <w:t xml:space="preserve">o potrà essere regolato direttamente  sul Portale di Unindustria </w:t>
      </w:r>
      <w:hyperlink r:id="rId6" w:history="1">
        <w:r w:rsidRPr="009D453B">
          <w:rPr>
            <w:rStyle w:val="Collegamentoipertestuale"/>
            <w:rFonts w:ascii="FuturaLT-Light" w:hAnsi="FuturaLT-Light" w:cs="FuturaLT-Light"/>
            <w:sz w:val="20"/>
            <w:szCs w:val="20"/>
          </w:rPr>
          <w:t>cliccan</w:t>
        </w:r>
        <w:r w:rsidRPr="009D453B">
          <w:rPr>
            <w:rStyle w:val="Collegamentoipertestuale"/>
            <w:rFonts w:ascii="FuturaLT-Light" w:hAnsi="FuturaLT-Light" w:cs="FuturaLT-Light"/>
            <w:sz w:val="20"/>
            <w:szCs w:val="20"/>
          </w:rPr>
          <w:t>d</w:t>
        </w:r>
        <w:r w:rsidRPr="009D453B">
          <w:rPr>
            <w:rStyle w:val="Collegamentoipertestuale"/>
            <w:rFonts w:ascii="FuturaLT-Light" w:hAnsi="FuturaLT-Light" w:cs="FuturaLT-Light"/>
            <w:sz w:val="20"/>
            <w:szCs w:val="20"/>
          </w:rPr>
          <w:t>o qui</w:t>
        </w:r>
      </w:hyperlink>
    </w:p>
    <w:p w14:paraId="310B971E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</w:p>
    <w:p w14:paraId="391599A2" w14:textId="599AF41C" w:rsidR="009D453B" w:rsidRPr="00081B69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b/>
          <w:color w:val="000000"/>
          <w:sz w:val="20"/>
          <w:szCs w:val="20"/>
        </w:rPr>
      </w:pPr>
      <w:r w:rsidRPr="00081B69">
        <w:rPr>
          <w:rFonts w:ascii="FuturaLT-Light" w:hAnsi="FuturaLT-Light" w:cs="FuturaLT-Light"/>
          <w:b/>
          <w:color w:val="000000"/>
          <w:sz w:val="20"/>
          <w:szCs w:val="20"/>
        </w:rPr>
        <w:t>IN</w:t>
      </w:r>
      <w:r w:rsidRPr="00081B69">
        <w:rPr>
          <w:rFonts w:ascii="FuturaLT-Light" w:hAnsi="FuturaLT-Light" w:cs="FuturaLT-Light"/>
          <w:color w:val="000000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b/>
          <w:color w:val="000000"/>
          <w:sz w:val="20"/>
          <w:szCs w:val="20"/>
        </w:rPr>
        <w:t>CASO DI NECESSITÀ, L’ORGANIZZAZIONE SI RISERVA LA FACOLTA’ DI</w:t>
      </w:r>
      <w:r>
        <w:rPr>
          <w:rFonts w:ascii="FuturaLT-Light" w:hAnsi="FuturaLT-Light" w:cs="FuturaLT-Light"/>
          <w:b/>
          <w:color w:val="000000"/>
          <w:sz w:val="20"/>
          <w:szCs w:val="20"/>
        </w:rPr>
        <w:t xml:space="preserve"> </w:t>
      </w:r>
      <w:r w:rsidRPr="00081B69">
        <w:rPr>
          <w:rFonts w:ascii="FuturaLT-Light" w:hAnsi="FuturaLT-Light" w:cs="FuturaLT-Light"/>
          <w:b/>
          <w:color w:val="000000"/>
          <w:sz w:val="20"/>
          <w:szCs w:val="20"/>
        </w:rPr>
        <w:t>APPORTARE VARIAZIONI AL PRESENTE REGOLAMENTO;</w:t>
      </w:r>
    </w:p>
    <w:p w14:paraId="0CB3A06A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</w:p>
    <w:p w14:paraId="621DBDB3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Iniziativa promossa dal Gruppo Tecnico</w:t>
      </w:r>
    </w:p>
    <w:p w14:paraId="2A0368E6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Organizzazione e Rapporti Associativi</w:t>
      </w:r>
    </w:p>
    <w:p w14:paraId="5FDC1678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Coordinatori del torneo:</w:t>
      </w:r>
    </w:p>
    <w:p w14:paraId="1956EE69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 xml:space="preserve">Angelo </w:t>
      </w:r>
      <w:proofErr w:type="spellStart"/>
      <w:r>
        <w:rPr>
          <w:rFonts w:ascii="FuturaLT-Light" w:hAnsi="FuturaLT-Light" w:cs="FuturaLT-Light"/>
          <w:sz w:val="16"/>
          <w:szCs w:val="16"/>
        </w:rPr>
        <w:t>Camilli</w:t>
      </w:r>
      <w:proofErr w:type="spellEnd"/>
      <w:r>
        <w:rPr>
          <w:rFonts w:ascii="FuturaLT-Light" w:hAnsi="FuturaLT-Light" w:cs="FuturaLT-Light"/>
          <w:sz w:val="16"/>
          <w:szCs w:val="16"/>
        </w:rPr>
        <w:t xml:space="preserve"> e Stefano Cenci</w:t>
      </w:r>
    </w:p>
    <w:p w14:paraId="3704EC71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Organizzazione tecnica del torneo</w:t>
      </w:r>
    </w:p>
    <w:p w14:paraId="52EF6AAA" w14:textId="77777777" w:rsidR="009D453B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A.S.D. PROMOSPORT</w:t>
      </w:r>
    </w:p>
    <w:p w14:paraId="45DBDDC4" w14:textId="77777777" w:rsidR="009D453B" w:rsidRPr="00AD2166" w:rsidRDefault="009D453B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jc w:val="both"/>
        <w:rPr>
          <w:rFonts w:ascii="FuturaLT-Light" w:hAnsi="FuturaLT-Light" w:cs="FuturaLT-Light"/>
          <w:sz w:val="16"/>
          <w:szCs w:val="16"/>
        </w:rPr>
      </w:pPr>
      <w:r>
        <w:rPr>
          <w:rFonts w:ascii="FuturaLT-Light" w:hAnsi="FuturaLT-Light" w:cs="FuturaLT-Light"/>
          <w:sz w:val="16"/>
          <w:szCs w:val="16"/>
        </w:rPr>
        <w:t>Massimo D’Adamo Cell. 347 1362742</w:t>
      </w:r>
    </w:p>
    <w:p w14:paraId="73C20800" w14:textId="76286F4C" w:rsidR="0091651D" w:rsidRPr="00AD2166" w:rsidRDefault="0091651D" w:rsidP="009D453B">
      <w:pPr>
        <w:tabs>
          <w:tab w:val="left" w:pos="4678"/>
          <w:tab w:val="left" w:pos="6521"/>
          <w:tab w:val="left" w:pos="7938"/>
          <w:tab w:val="left" w:pos="9356"/>
        </w:tabs>
        <w:autoSpaceDE w:val="0"/>
        <w:autoSpaceDN w:val="0"/>
        <w:adjustRightInd w:val="0"/>
        <w:spacing w:after="0" w:line="240" w:lineRule="auto"/>
        <w:rPr>
          <w:rFonts w:ascii="FuturaLT-Light" w:hAnsi="FuturaLT-Light" w:cs="FuturaLT-Light"/>
          <w:sz w:val="16"/>
          <w:szCs w:val="16"/>
        </w:rPr>
      </w:pPr>
    </w:p>
    <w:sectPr w:rsidR="0091651D" w:rsidRPr="00AD2166" w:rsidSect="0062395B">
      <w:pgSz w:w="11906" w:h="16838"/>
      <w:pgMar w:top="720" w:right="720" w:bottom="720" w:left="72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LT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uturaLT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uturaLT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9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BFB"/>
    <w:rsid w:val="000101AD"/>
    <w:rsid w:val="0001693E"/>
    <w:rsid w:val="00042DA9"/>
    <w:rsid w:val="00081B69"/>
    <w:rsid w:val="00097337"/>
    <w:rsid w:val="000F2BBD"/>
    <w:rsid w:val="00172BFB"/>
    <w:rsid w:val="001F57CC"/>
    <w:rsid w:val="00234AEB"/>
    <w:rsid w:val="003604C8"/>
    <w:rsid w:val="00374610"/>
    <w:rsid w:val="005B558E"/>
    <w:rsid w:val="0062395B"/>
    <w:rsid w:val="00652B80"/>
    <w:rsid w:val="008A2FF3"/>
    <w:rsid w:val="0091651D"/>
    <w:rsid w:val="00942812"/>
    <w:rsid w:val="00950EED"/>
    <w:rsid w:val="009D453B"/>
    <w:rsid w:val="009E6D5C"/>
    <w:rsid w:val="00AD2166"/>
    <w:rsid w:val="00C91F61"/>
    <w:rsid w:val="00D45ABE"/>
    <w:rsid w:val="00E31F59"/>
    <w:rsid w:val="00EA0210"/>
    <w:rsid w:val="00EF3F24"/>
    <w:rsid w:val="00FD4C0D"/>
    <w:rsid w:val="00FE70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A59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31F59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0E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0EED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D453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31F59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0E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0EED"/>
    <w:rPr>
      <w:rFonts w:ascii="Tahoma" w:hAnsi="Tahoma" w:cs="Tahoma"/>
      <w:sz w:val="16"/>
      <w:szCs w:val="1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9D453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un-industria.it/canale/comunicazione/notizia/83778/trofeo-di-tennis-unindustria-iscriviti-qui-alla-x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</dc:creator>
  <cp:lastModifiedBy>Damiano Arnaldi</cp:lastModifiedBy>
  <cp:revision>2</cp:revision>
  <cp:lastPrinted>2017-06-14T09:47:00Z</cp:lastPrinted>
  <dcterms:created xsi:type="dcterms:W3CDTF">2019-07-29T09:00:00Z</dcterms:created>
  <dcterms:modified xsi:type="dcterms:W3CDTF">2019-07-29T09:00:00Z</dcterms:modified>
</cp:coreProperties>
</file>