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671D8" w14:textId="77777777" w:rsidR="002A2898" w:rsidRDefault="002A2898" w:rsidP="004634E3">
      <w:pPr>
        <w:jc w:val="center"/>
        <w:rPr>
          <w:rFonts w:ascii="Arial" w:hAnsi="Arial" w:cs="Arial"/>
          <w:b/>
          <w:bCs/>
          <w:noProof/>
          <w:color w:val="FFCC00"/>
          <w:lang w:val="en-GB" w:eastAsia="en-GB"/>
        </w:rPr>
      </w:pPr>
    </w:p>
    <w:p w14:paraId="677A6767" w14:textId="77777777" w:rsidR="002A2898" w:rsidRDefault="002A2898" w:rsidP="004634E3">
      <w:pPr>
        <w:jc w:val="center"/>
        <w:rPr>
          <w:rFonts w:ascii="Arial" w:hAnsi="Arial" w:cs="Arial"/>
          <w:b/>
          <w:bCs/>
          <w:noProof/>
          <w:color w:val="FFCC00"/>
          <w:lang w:val="en-GB" w:eastAsia="en-GB"/>
        </w:rPr>
      </w:pPr>
    </w:p>
    <w:p w14:paraId="5DDDB59B" w14:textId="77777777" w:rsidR="002A2898" w:rsidRPr="00DA0121" w:rsidRDefault="002A2898" w:rsidP="004634E3">
      <w:pPr>
        <w:jc w:val="center"/>
        <w:rPr>
          <w:rFonts w:ascii="Arial" w:hAnsi="Arial" w:cs="Arial"/>
          <w:b/>
          <w:bCs/>
          <w:color w:val="FFCC00"/>
          <w:lang w:val="en-GB"/>
        </w:rPr>
      </w:pPr>
    </w:p>
    <w:p w14:paraId="1D8CD753" w14:textId="77777777" w:rsidR="002A2898" w:rsidRPr="00DA0121" w:rsidRDefault="002A2898" w:rsidP="004634E3">
      <w:pPr>
        <w:jc w:val="center"/>
        <w:rPr>
          <w:rFonts w:ascii="Arial" w:hAnsi="Arial" w:cs="Arial"/>
          <w:b/>
          <w:bCs/>
          <w:color w:val="FFCC00"/>
          <w:lang w:val="en-GB"/>
        </w:rPr>
      </w:pPr>
    </w:p>
    <w:p w14:paraId="3F2D40BA" w14:textId="77777777" w:rsidR="002A2898" w:rsidRDefault="002A2898" w:rsidP="000F749E">
      <w:pPr>
        <w:jc w:val="center"/>
        <w:rPr>
          <w:rFonts w:ascii="Verdana" w:hAnsi="Verdana" w:cs="Verdana"/>
          <w:b/>
          <w:bCs/>
          <w:sz w:val="32"/>
          <w:szCs w:val="32"/>
          <w:lang w:val="it-IT"/>
        </w:rPr>
      </w:pPr>
      <w:r w:rsidRPr="007778FE">
        <w:rPr>
          <w:rFonts w:ascii="Verdana" w:hAnsi="Verdana" w:cs="Verdana"/>
          <w:b/>
          <w:bCs/>
          <w:sz w:val="32"/>
          <w:szCs w:val="32"/>
          <w:lang w:val="it-IT"/>
        </w:rPr>
        <w:t xml:space="preserve">PREMIO EUROPEO </w:t>
      </w:r>
    </w:p>
    <w:p w14:paraId="4618F48A" w14:textId="77777777" w:rsidR="002A2898" w:rsidRPr="007778FE" w:rsidRDefault="002A2898" w:rsidP="000F749E">
      <w:pPr>
        <w:jc w:val="center"/>
        <w:rPr>
          <w:rFonts w:ascii="Verdana" w:hAnsi="Verdana" w:cs="Verdana"/>
          <w:b/>
          <w:bCs/>
          <w:sz w:val="32"/>
          <w:szCs w:val="32"/>
          <w:lang w:val="it-IT"/>
        </w:rPr>
      </w:pPr>
      <w:r w:rsidRPr="007778FE">
        <w:rPr>
          <w:rFonts w:ascii="Verdana" w:hAnsi="Verdana" w:cs="Verdana"/>
          <w:b/>
          <w:bCs/>
          <w:sz w:val="32"/>
          <w:szCs w:val="32"/>
          <w:lang w:val="it-IT"/>
        </w:rPr>
        <w:t>PER LA PROMOZIONE D’IMPRESA</w:t>
      </w:r>
    </w:p>
    <w:p w14:paraId="466A2B39" w14:textId="77777777" w:rsidR="002A2898" w:rsidRPr="007778FE" w:rsidRDefault="003F01D4" w:rsidP="000F749E">
      <w:pPr>
        <w:jc w:val="center"/>
        <w:rPr>
          <w:rFonts w:ascii="Verdana" w:hAnsi="Verdana" w:cs="Verdana"/>
          <w:b/>
          <w:bCs/>
          <w:sz w:val="32"/>
          <w:szCs w:val="32"/>
          <w:lang w:val="it-IT"/>
        </w:rPr>
      </w:pPr>
      <w:r>
        <w:rPr>
          <w:rFonts w:ascii="Verdana" w:hAnsi="Verdana" w:cs="Verdana"/>
          <w:b/>
          <w:bCs/>
          <w:sz w:val="32"/>
          <w:szCs w:val="32"/>
          <w:lang w:val="it-IT"/>
        </w:rPr>
        <w:t>20</w:t>
      </w:r>
      <w:r w:rsidR="0071719E">
        <w:rPr>
          <w:rFonts w:ascii="Verdana" w:hAnsi="Verdana" w:cs="Verdana"/>
          <w:b/>
          <w:bCs/>
          <w:sz w:val="32"/>
          <w:szCs w:val="32"/>
          <w:lang w:val="it-IT"/>
        </w:rPr>
        <w:t>20</w:t>
      </w:r>
    </w:p>
    <w:p w14:paraId="7209026B" w14:textId="77777777" w:rsidR="002A2898" w:rsidRPr="007778FE" w:rsidRDefault="002A2898" w:rsidP="004634E3">
      <w:pPr>
        <w:jc w:val="center"/>
        <w:rPr>
          <w:rFonts w:ascii="Verdana" w:hAnsi="Verdana" w:cs="Verdana"/>
          <w:b/>
          <w:bCs/>
          <w:sz w:val="36"/>
          <w:szCs w:val="36"/>
          <w:lang w:val="en-GB"/>
        </w:rPr>
      </w:pPr>
    </w:p>
    <w:p w14:paraId="5EAEC578" w14:textId="77777777" w:rsidR="002A2898" w:rsidRPr="007778FE" w:rsidRDefault="002A2898" w:rsidP="000F749E">
      <w:pPr>
        <w:jc w:val="center"/>
        <w:rPr>
          <w:rFonts w:ascii="Verdana" w:hAnsi="Verdana" w:cs="Verdana"/>
          <w:b/>
          <w:bCs/>
          <w:sz w:val="36"/>
          <w:szCs w:val="36"/>
          <w:lang w:val="en-GB"/>
        </w:rPr>
      </w:pPr>
      <w:r w:rsidRPr="007778FE">
        <w:rPr>
          <w:rFonts w:ascii="Verdana" w:hAnsi="Verdana" w:cs="Verdana"/>
          <w:b/>
          <w:bCs/>
          <w:sz w:val="36"/>
          <w:szCs w:val="36"/>
          <w:lang w:val="en-GB"/>
        </w:rPr>
        <w:t>MANUALE OPERATIVO</w:t>
      </w:r>
    </w:p>
    <w:p w14:paraId="71DA7D82" w14:textId="77777777" w:rsidR="002A2898" w:rsidRPr="007778FE" w:rsidRDefault="002A2898" w:rsidP="000F749E">
      <w:pPr>
        <w:rPr>
          <w:rFonts w:ascii="Verdana" w:hAnsi="Verdana" w:cs="Verdana"/>
          <w:b/>
          <w:bCs/>
          <w:lang w:val="it-IT"/>
        </w:rPr>
      </w:pPr>
    </w:p>
    <w:p w14:paraId="660DDA29" w14:textId="77777777" w:rsidR="002A2898" w:rsidRDefault="002A2898" w:rsidP="000F749E">
      <w:pPr>
        <w:rPr>
          <w:rFonts w:ascii="Verdana" w:hAnsi="Verdana" w:cs="Verdana"/>
          <w:b/>
          <w:bCs/>
          <w:lang w:val="it-IT"/>
        </w:rPr>
      </w:pPr>
      <w:r>
        <w:rPr>
          <w:rFonts w:ascii="Verdana" w:hAnsi="Verdana" w:cs="Verdana"/>
          <w:b/>
          <w:bCs/>
          <w:lang w:val="it-IT"/>
        </w:rPr>
        <w:br w:type="page"/>
      </w:r>
    </w:p>
    <w:p w14:paraId="3C775380" w14:textId="77777777" w:rsidR="002A2898" w:rsidRDefault="002A2898" w:rsidP="000F749E">
      <w:pPr>
        <w:rPr>
          <w:rFonts w:ascii="Verdana" w:hAnsi="Verdana" w:cs="Verdana"/>
          <w:b/>
          <w:bCs/>
          <w:lang w:val="it-IT"/>
        </w:rPr>
      </w:pPr>
    </w:p>
    <w:p w14:paraId="48CB31F6" w14:textId="77777777" w:rsidR="002A2898" w:rsidRDefault="002A2898" w:rsidP="000F749E">
      <w:pPr>
        <w:rPr>
          <w:rFonts w:ascii="Verdana" w:hAnsi="Verdana" w:cs="Verdana"/>
          <w:b/>
          <w:bCs/>
          <w:lang w:val="it-IT"/>
        </w:rPr>
      </w:pPr>
    </w:p>
    <w:p w14:paraId="364889C0" w14:textId="77777777" w:rsidR="002A2898" w:rsidRPr="007778FE" w:rsidRDefault="002A2898" w:rsidP="000F749E">
      <w:pPr>
        <w:rPr>
          <w:rFonts w:ascii="Verdana" w:hAnsi="Verdana" w:cs="Verdana"/>
          <w:b/>
          <w:bCs/>
          <w:lang w:val="it-IT"/>
        </w:rPr>
      </w:pPr>
      <w:r w:rsidRPr="007778FE">
        <w:rPr>
          <w:rFonts w:ascii="Verdana" w:hAnsi="Verdana" w:cs="Verdana"/>
          <w:b/>
          <w:bCs/>
          <w:lang w:val="it-IT"/>
        </w:rPr>
        <w:t>INDICE</w:t>
      </w:r>
    </w:p>
    <w:p w14:paraId="17D96D5C" w14:textId="77777777" w:rsidR="002A2898" w:rsidRPr="007778FE" w:rsidRDefault="002A2898" w:rsidP="000F749E">
      <w:pPr>
        <w:rPr>
          <w:rFonts w:ascii="Verdana" w:hAnsi="Verdana" w:cs="Verdana"/>
          <w:lang w:val="it-IT"/>
        </w:rPr>
      </w:pPr>
    </w:p>
    <w:p w14:paraId="0B451766" w14:textId="77777777" w:rsidR="002A2898" w:rsidRPr="00F8741C" w:rsidRDefault="00893096">
      <w:pPr>
        <w:pStyle w:val="Sommario1"/>
        <w:tabs>
          <w:tab w:val="right" w:leader="dot" w:pos="8630"/>
        </w:tabs>
        <w:rPr>
          <w:rFonts w:ascii="Calibri" w:hAnsi="Calibri" w:cs="Calibri"/>
          <w:noProof/>
          <w:sz w:val="22"/>
          <w:szCs w:val="22"/>
          <w:lang w:val="it-IT" w:eastAsia="it-IT"/>
        </w:rPr>
      </w:pPr>
      <w:r w:rsidRPr="000F749E">
        <w:rPr>
          <w:rFonts w:ascii="Verdana" w:hAnsi="Verdana" w:cs="Verdana"/>
        </w:rPr>
        <w:fldChar w:fldCharType="begin"/>
      </w:r>
      <w:r w:rsidR="002A2898" w:rsidRPr="000F749E">
        <w:rPr>
          <w:rFonts w:ascii="Verdana" w:hAnsi="Verdana" w:cs="Verdana"/>
        </w:rPr>
        <w:instrText xml:space="preserve"> TOC \o "1-2" \h \z \u </w:instrText>
      </w:r>
      <w:r w:rsidRPr="000F749E">
        <w:rPr>
          <w:rFonts w:ascii="Verdana" w:hAnsi="Verdana" w:cs="Verdana"/>
        </w:rPr>
        <w:fldChar w:fldCharType="separate"/>
      </w:r>
      <w:hyperlink w:anchor="_Toc348103518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1. DEFINIZIONE E MOTIVAZIONI DI FONDO</w:t>
        </w:r>
        <w:r w:rsidR="002A289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A2898">
          <w:rPr>
            <w:noProof/>
            <w:webHidden/>
          </w:rPr>
          <w:instrText xml:space="preserve"> PAGEREF _Toc348103518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89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49F67A3" w14:textId="77777777" w:rsidR="002A2898" w:rsidRPr="00F8741C" w:rsidRDefault="00A828DB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19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1.1. Un premio che riconosce l'eccellenza nella promozione dell'imprenditorialità</w:t>
        </w:r>
        <w:r w:rsidR="002A2898">
          <w:rPr>
            <w:noProof/>
            <w:webHidden/>
          </w:rPr>
          <w:tab/>
        </w:r>
        <w:r w:rsidR="00893096">
          <w:rPr>
            <w:noProof/>
            <w:webHidden/>
          </w:rPr>
          <w:fldChar w:fldCharType="begin"/>
        </w:r>
        <w:r w:rsidR="002A2898">
          <w:rPr>
            <w:noProof/>
            <w:webHidden/>
          </w:rPr>
          <w:instrText xml:space="preserve"> PAGEREF _Toc348103519 \h </w:instrText>
        </w:r>
        <w:r w:rsidR="00893096">
          <w:rPr>
            <w:noProof/>
            <w:webHidden/>
          </w:rPr>
        </w:r>
        <w:r w:rsidR="00893096">
          <w:rPr>
            <w:noProof/>
            <w:webHidden/>
          </w:rPr>
          <w:fldChar w:fldCharType="separate"/>
        </w:r>
        <w:r w:rsidR="002A2898">
          <w:rPr>
            <w:noProof/>
            <w:webHidden/>
          </w:rPr>
          <w:t>3</w:t>
        </w:r>
        <w:r w:rsidR="00893096">
          <w:rPr>
            <w:noProof/>
            <w:webHidden/>
          </w:rPr>
          <w:fldChar w:fldCharType="end"/>
        </w:r>
      </w:hyperlink>
    </w:p>
    <w:p w14:paraId="2257D246" w14:textId="77777777" w:rsidR="002A2898" w:rsidRPr="00F8741C" w:rsidRDefault="00A828DB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0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1.2. Obiettivi</w:t>
        </w:r>
        <w:r w:rsidR="002A2898">
          <w:rPr>
            <w:noProof/>
            <w:webHidden/>
          </w:rPr>
          <w:tab/>
        </w:r>
        <w:r w:rsidR="00893096">
          <w:rPr>
            <w:noProof/>
            <w:webHidden/>
          </w:rPr>
          <w:fldChar w:fldCharType="begin"/>
        </w:r>
        <w:r w:rsidR="002A2898">
          <w:rPr>
            <w:noProof/>
            <w:webHidden/>
          </w:rPr>
          <w:instrText xml:space="preserve"> PAGEREF _Toc348103520 \h </w:instrText>
        </w:r>
        <w:r w:rsidR="00893096">
          <w:rPr>
            <w:noProof/>
            <w:webHidden/>
          </w:rPr>
        </w:r>
        <w:r w:rsidR="00893096">
          <w:rPr>
            <w:noProof/>
            <w:webHidden/>
          </w:rPr>
          <w:fldChar w:fldCharType="separate"/>
        </w:r>
        <w:r w:rsidR="002A2898">
          <w:rPr>
            <w:noProof/>
            <w:webHidden/>
          </w:rPr>
          <w:t>3</w:t>
        </w:r>
        <w:r w:rsidR="00893096">
          <w:rPr>
            <w:noProof/>
            <w:webHidden/>
          </w:rPr>
          <w:fldChar w:fldCharType="end"/>
        </w:r>
      </w:hyperlink>
    </w:p>
    <w:p w14:paraId="1E2A9D3A" w14:textId="77777777" w:rsidR="002A2898" w:rsidRPr="00F8741C" w:rsidRDefault="00A828DB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1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1.3. L'importanza dell'imprenditorialità</w:t>
        </w:r>
        <w:r w:rsidR="002A2898">
          <w:rPr>
            <w:noProof/>
            <w:webHidden/>
          </w:rPr>
          <w:tab/>
        </w:r>
        <w:r w:rsidR="00893096">
          <w:rPr>
            <w:noProof/>
            <w:webHidden/>
          </w:rPr>
          <w:fldChar w:fldCharType="begin"/>
        </w:r>
        <w:r w:rsidR="002A2898">
          <w:rPr>
            <w:noProof/>
            <w:webHidden/>
          </w:rPr>
          <w:instrText xml:space="preserve"> PAGEREF _Toc348103521 \h </w:instrText>
        </w:r>
        <w:r w:rsidR="00893096">
          <w:rPr>
            <w:noProof/>
            <w:webHidden/>
          </w:rPr>
        </w:r>
        <w:r w:rsidR="00893096">
          <w:rPr>
            <w:noProof/>
            <w:webHidden/>
          </w:rPr>
          <w:fldChar w:fldCharType="separate"/>
        </w:r>
        <w:r w:rsidR="002A2898">
          <w:rPr>
            <w:noProof/>
            <w:webHidden/>
          </w:rPr>
          <w:t>3</w:t>
        </w:r>
        <w:r w:rsidR="00893096">
          <w:rPr>
            <w:noProof/>
            <w:webHidden/>
          </w:rPr>
          <w:fldChar w:fldCharType="end"/>
        </w:r>
      </w:hyperlink>
    </w:p>
    <w:p w14:paraId="63DE6CB8" w14:textId="77777777" w:rsidR="002A2898" w:rsidRPr="00F8741C" w:rsidRDefault="00A828DB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2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1.4. Vantaggi per i partecipanti e i vincitori</w:t>
        </w:r>
        <w:r w:rsidR="002A2898">
          <w:rPr>
            <w:noProof/>
            <w:webHidden/>
          </w:rPr>
          <w:tab/>
        </w:r>
      </w:hyperlink>
      <w:r w:rsidR="002A2898">
        <w:rPr>
          <w:noProof/>
        </w:rPr>
        <w:t>4</w:t>
      </w:r>
    </w:p>
    <w:p w14:paraId="66FDC6F4" w14:textId="77777777" w:rsidR="002A2898" w:rsidRDefault="002A2898">
      <w:pPr>
        <w:pStyle w:val="Sommario1"/>
        <w:tabs>
          <w:tab w:val="right" w:leader="dot" w:pos="8630"/>
        </w:tabs>
      </w:pPr>
    </w:p>
    <w:p w14:paraId="30C65F00" w14:textId="77777777" w:rsidR="002A2898" w:rsidRPr="00F8741C" w:rsidRDefault="00A828DB">
      <w:pPr>
        <w:pStyle w:val="Sommario1"/>
        <w:tabs>
          <w:tab w:val="right" w:leader="dot" w:pos="8630"/>
        </w:tabs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3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2. METODOLOGIA</w:t>
        </w:r>
        <w:r w:rsidR="002A2898">
          <w:rPr>
            <w:noProof/>
            <w:webHidden/>
          </w:rPr>
          <w:tab/>
        </w:r>
        <w:r w:rsidR="00893096">
          <w:rPr>
            <w:noProof/>
            <w:webHidden/>
          </w:rPr>
          <w:fldChar w:fldCharType="begin"/>
        </w:r>
        <w:r w:rsidR="002A2898">
          <w:rPr>
            <w:noProof/>
            <w:webHidden/>
          </w:rPr>
          <w:instrText xml:space="preserve"> PAGEREF _Toc348103523 \h </w:instrText>
        </w:r>
        <w:r w:rsidR="00893096">
          <w:rPr>
            <w:noProof/>
            <w:webHidden/>
          </w:rPr>
        </w:r>
        <w:r w:rsidR="00893096">
          <w:rPr>
            <w:noProof/>
            <w:webHidden/>
          </w:rPr>
          <w:fldChar w:fldCharType="separate"/>
        </w:r>
        <w:r w:rsidR="002A2898">
          <w:rPr>
            <w:noProof/>
            <w:webHidden/>
          </w:rPr>
          <w:t>3</w:t>
        </w:r>
        <w:r w:rsidR="00893096">
          <w:rPr>
            <w:noProof/>
            <w:webHidden/>
          </w:rPr>
          <w:fldChar w:fldCharType="end"/>
        </w:r>
      </w:hyperlink>
    </w:p>
    <w:p w14:paraId="45374D1B" w14:textId="77777777" w:rsidR="002A2898" w:rsidRPr="00F8741C" w:rsidRDefault="00A828DB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4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2.1. Pubblico target</w:t>
        </w:r>
        <w:r w:rsidR="002A2898">
          <w:rPr>
            <w:noProof/>
            <w:webHidden/>
          </w:rPr>
          <w:tab/>
        </w:r>
        <w:r w:rsidR="00893096">
          <w:rPr>
            <w:noProof/>
            <w:webHidden/>
          </w:rPr>
          <w:fldChar w:fldCharType="begin"/>
        </w:r>
        <w:r w:rsidR="002A2898">
          <w:rPr>
            <w:noProof/>
            <w:webHidden/>
          </w:rPr>
          <w:instrText xml:space="preserve"> PAGEREF _Toc348103524 \h </w:instrText>
        </w:r>
        <w:r w:rsidR="00893096">
          <w:rPr>
            <w:noProof/>
            <w:webHidden/>
          </w:rPr>
        </w:r>
        <w:r w:rsidR="00893096">
          <w:rPr>
            <w:noProof/>
            <w:webHidden/>
          </w:rPr>
          <w:fldChar w:fldCharType="separate"/>
        </w:r>
        <w:r w:rsidR="002A2898">
          <w:rPr>
            <w:noProof/>
            <w:webHidden/>
          </w:rPr>
          <w:t>3</w:t>
        </w:r>
        <w:r w:rsidR="00893096">
          <w:rPr>
            <w:noProof/>
            <w:webHidden/>
          </w:rPr>
          <w:fldChar w:fldCharType="end"/>
        </w:r>
      </w:hyperlink>
    </w:p>
    <w:p w14:paraId="7595D0EF" w14:textId="77777777" w:rsidR="002A2898" w:rsidRPr="00F8741C" w:rsidRDefault="00A828DB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5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2.2. Categorie</w:t>
        </w:r>
        <w:r w:rsidR="002A2898">
          <w:rPr>
            <w:noProof/>
            <w:webHidden/>
          </w:rPr>
          <w:tab/>
        </w:r>
        <w:r w:rsidR="00893096">
          <w:rPr>
            <w:noProof/>
            <w:webHidden/>
          </w:rPr>
          <w:fldChar w:fldCharType="begin"/>
        </w:r>
        <w:r w:rsidR="002A2898">
          <w:rPr>
            <w:noProof/>
            <w:webHidden/>
          </w:rPr>
          <w:instrText xml:space="preserve"> PAGEREF _Toc348103525 \h </w:instrText>
        </w:r>
        <w:r w:rsidR="00893096">
          <w:rPr>
            <w:noProof/>
            <w:webHidden/>
          </w:rPr>
        </w:r>
        <w:r w:rsidR="00893096">
          <w:rPr>
            <w:noProof/>
            <w:webHidden/>
          </w:rPr>
          <w:fldChar w:fldCharType="separate"/>
        </w:r>
        <w:r w:rsidR="002A2898">
          <w:rPr>
            <w:noProof/>
            <w:webHidden/>
          </w:rPr>
          <w:t>3</w:t>
        </w:r>
        <w:r w:rsidR="00893096">
          <w:rPr>
            <w:noProof/>
            <w:webHidden/>
          </w:rPr>
          <w:fldChar w:fldCharType="end"/>
        </w:r>
      </w:hyperlink>
    </w:p>
    <w:p w14:paraId="0F7D4FA5" w14:textId="77777777" w:rsidR="002A2898" w:rsidRPr="00F8741C" w:rsidRDefault="00A828DB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6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2.3. Procedura di selezione in due fasi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6</w:t>
      </w:r>
    </w:p>
    <w:p w14:paraId="5565394B" w14:textId="77777777" w:rsidR="002A2898" w:rsidRPr="00F8741C" w:rsidRDefault="00A828DB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7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2.3.1. Livello nazionale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6</w:t>
      </w:r>
    </w:p>
    <w:p w14:paraId="2753CF9C" w14:textId="77777777" w:rsidR="002A2898" w:rsidRPr="00F8741C" w:rsidRDefault="00A828DB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8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2.3.2. Livello europeo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7</w:t>
      </w:r>
    </w:p>
    <w:p w14:paraId="55505396" w14:textId="77777777" w:rsidR="002A2898" w:rsidRPr="00F8741C" w:rsidRDefault="00A828DB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9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2.4. Criteri di ammissibilità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8</w:t>
      </w:r>
    </w:p>
    <w:p w14:paraId="05A37903" w14:textId="77777777" w:rsidR="002A2898" w:rsidRPr="00F8741C" w:rsidRDefault="00A828DB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30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2.5. Criteri di ammissibilità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9</w:t>
      </w:r>
    </w:p>
    <w:p w14:paraId="6B66218F" w14:textId="77777777" w:rsidR="002A2898" w:rsidRPr="00F01A18" w:rsidRDefault="002A2898">
      <w:pPr>
        <w:pStyle w:val="Sommario1"/>
        <w:tabs>
          <w:tab w:val="right" w:leader="dot" w:pos="8630"/>
        </w:tabs>
        <w:rPr>
          <w:lang w:val="it-IT"/>
        </w:rPr>
      </w:pPr>
    </w:p>
    <w:p w14:paraId="48225100" w14:textId="77777777" w:rsidR="002A2898" w:rsidRPr="00F8741C" w:rsidRDefault="00A828DB">
      <w:pPr>
        <w:pStyle w:val="Sommario1"/>
        <w:tabs>
          <w:tab w:val="right" w:leader="dot" w:pos="8630"/>
        </w:tabs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31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3. VALUTAZIONE E SELEZIONE A LIVELLO NAZIONALE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10</w:t>
      </w:r>
    </w:p>
    <w:p w14:paraId="678A561F" w14:textId="77777777" w:rsidR="002A2898" w:rsidRPr="00F8741C" w:rsidRDefault="00A828DB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32" w:history="1">
        <w:r w:rsidR="002A2898" w:rsidRPr="00F01A18">
          <w:rPr>
            <w:rStyle w:val="Collegamentoipertestuale"/>
            <w:rFonts w:ascii="Verdana" w:hAnsi="Verdana" w:cs="Verdana"/>
            <w:noProof/>
            <w:lang w:val="it-IT"/>
          </w:rPr>
          <w:t>3.1. Criteri di ammissibilità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10</w:t>
      </w:r>
    </w:p>
    <w:p w14:paraId="4116DD65" w14:textId="77777777" w:rsidR="002A2898" w:rsidRPr="00F8741C" w:rsidRDefault="00A828DB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33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3.2. Criteri di selezione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11</w:t>
      </w:r>
    </w:p>
    <w:p w14:paraId="25384861" w14:textId="77777777" w:rsidR="002A2898" w:rsidRPr="00F8741C" w:rsidRDefault="00A828DB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34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3.3. Selezione dei candidati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11</w:t>
      </w:r>
    </w:p>
    <w:p w14:paraId="7B3D7F29" w14:textId="77777777" w:rsidR="002A2898" w:rsidRPr="00F01A18" w:rsidRDefault="00893096" w:rsidP="000F749E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it-IT"/>
        </w:rPr>
      </w:pPr>
      <w:r w:rsidRPr="000F749E">
        <w:rPr>
          <w:rFonts w:ascii="Verdana" w:hAnsi="Verdana" w:cs="Verdana"/>
        </w:rPr>
        <w:fldChar w:fldCharType="end"/>
      </w:r>
    </w:p>
    <w:p w14:paraId="01444481" w14:textId="77777777" w:rsidR="002A2898" w:rsidRPr="007778FE" w:rsidRDefault="002A2898" w:rsidP="000F749E">
      <w:pPr>
        <w:pStyle w:val="Titolo1"/>
        <w:rPr>
          <w:rFonts w:ascii="Verdana" w:hAnsi="Verdana" w:cs="Verdana"/>
          <w:color w:val="auto"/>
          <w:sz w:val="22"/>
          <w:szCs w:val="22"/>
          <w:lang w:val="it-IT"/>
        </w:rPr>
      </w:pPr>
      <w:r w:rsidRPr="007778FE">
        <w:rPr>
          <w:rFonts w:ascii="Verdana" w:hAnsi="Verdana" w:cs="Verdana"/>
          <w:b w:val="0"/>
          <w:bCs w:val="0"/>
          <w:color w:val="auto"/>
          <w:sz w:val="22"/>
          <w:szCs w:val="22"/>
          <w:lang w:val="it-IT"/>
        </w:rPr>
        <w:br w:type="page"/>
      </w:r>
      <w:bookmarkStart w:id="0" w:name="_Toc158800434"/>
      <w:bookmarkStart w:id="1" w:name="_Toc158800412"/>
      <w:bookmarkStart w:id="2" w:name="_Toc158800202"/>
      <w:bookmarkStart w:id="3" w:name="_Toc348103518"/>
      <w:r w:rsidRPr="007778FE">
        <w:rPr>
          <w:rFonts w:ascii="Verdana" w:hAnsi="Verdana" w:cs="Verdana"/>
          <w:color w:val="auto"/>
          <w:lang w:val="it-IT"/>
        </w:rPr>
        <w:lastRenderedPageBreak/>
        <w:t>1. DEFINIZIONE E MOTIVAZIONI DI FONDO</w:t>
      </w:r>
      <w:bookmarkEnd w:id="0"/>
      <w:bookmarkEnd w:id="1"/>
      <w:bookmarkEnd w:id="2"/>
      <w:bookmarkEnd w:id="3"/>
    </w:p>
    <w:p w14:paraId="3304BF0A" w14:textId="77777777" w:rsidR="002A2898" w:rsidRPr="007778FE" w:rsidRDefault="002A2898" w:rsidP="000F749E">
      <w:pPr>
        <w:autoSpaceDE w:val="0"/>
        <w:autoSpaceDN w:val="0"/>
        <w:adjustRightInd w:val="0"/>
        <w:outlineLvl w:val="0"/>
        <w:rPr>
          <w:rFonts w:ascii="Verdana" w:hAnsi="Verdana" w:cs="Verdana"/>
          <w:b/>
          <w:bCs/>
          <w:sz w:val="22"/>
          <w:szCs w:val="22"/>
          <w:lang w:val="it-IT"/>
        </w:rPr>
      </w:pPr>
    </w:p>
    <w:p w14:paraId="5821A29F" w14:textId="77777777" w:rsidR="002A2898" w:rsidRPr="005433CF" w:rsidRDefault="002A2898" w:rsidP="005433CF">
      <w:pPr>
        <w:pStyle w:val="Titolo2"/>
        <w:jc w:val="both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4" w:name="_Toc158800435"/>
      <w:bookmarkStart w:id="5" w:name="_Toc158800413"/>
      <w:bookmarkStart w:id="6" w:name="_Toc158800203"/>
      <w:bookmarkStart w:id="7" w:name="_Toc348103519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1.1. Un premio che riconosce l'eccellenza nella promozione dell'imprenditorialità</w:t>
      </w:r>
      <w:bookmarkEnd w:id="4"/>
      <w:bookmarkEnd w:id="5"/>
      <w:bookmarkEnd w:id="6"/>
      <w:bookmarkEnd w:id="7"/>
    </w:p>
    <w:p w14:paraId="1D6897C0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I Premi europei per la promozione d’impresa, creati su iniziativa della Commissione europea, riconoscono e premiano le iniziative di assoluta eccellenza che promuovono l'imprenditorialità. I premi, inaugurati nel 2005, non rappresentano una mera competizione, ma intendono anche fare opera di sensibilizzazione in campo imprenditoriale – sia sul lato delle politiche sia su quello delle attività vere e proprie – e dare il giusto riconoscimento per i successi raggiunti. </w:t>
      </w:r>
    </w:p>
    <w:p w14:paraId="509264C9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1B314A2A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Ogni anno vengono individuati i vincitori a livello pan-europeo, e viene data loro visibilità, al fine di ispirare e fungere da esempio per gli altri attori. </w:t>
      </w:r>
    </w:p>
    <w:p w14:paraId="4CF6EA40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37856D8C" w14:textId="77777777" w:rsidR="002A2898" w:rsidRPr="004B3FDF" w:rsidRDefault="00431286" w:rsidP="00C75BA9">
      <w:pPr>
        <w:autoSpaceDE w:val="0"/>
        <w:autoSpaceDN w:val="0"/>
        <w:adjustRightInd w:val="0"/>
        <w:jc w:val="both"/>
        <w:outlineLvl w:val="0"/>
        <w:rPr>
          <w:rFonts w:ascii="Verdana" w:hAnsi="Verdana" w:cs="Verdana"/>
          <w:sz w:val="22"/>
          <w:szCs w:val="22"/>
          <w:lang w:val="it-IT"/>
        </w:rPr>
      </w:pPr>
      <w:r w:rsidRPr="004B3FDF">
        <w:rPr>
          <w:rFonts w:ascii="Verdana" w:hAnsi="Verdana" w:cs="Verdana"/>
          <w:sz w:val="22"/>
          <w:szCs w:val="22"/>
          <w:lang w:val="it-IT"/>
        </w:rPr>
        <w:t>L'ambito geografico della competizione abbraccia i 27 Stati membri</w:t>
      </w:r>
      <w:r>
        <w:rPr>
          <w:rStyle w:val="Rimandonotaapidipagina"/>
          <w:rFonts w:ascii="Verdana" w:hAnsi="Verdana" w:cs="Verdana"/>
          <w:sz w:val="22"/>
          <w:szCs w:val="22"/>
        </w:rPr>
        <w:footnoteReference w:id="1"/>
      </w:r>
      <w:r w:rsidRPr="004B3FDF">
        <w:rPr>
          <w:rFonts w:ascii="Verdana" w:hAnsi="Verdana" w:cs="Verdana"/>
          <w:sz w:val="22"/>
          <w:szCs w:val="22"/>
          <w:lang w:val="it-IT"/>
        </w:rPr>
        <w:t xml:space="preserve"> dell'Unione Europea e i paesi associati al programma COSME: Albania, Bosnia ed Erzegovina, Kosovo *, Montenegro, Macedonia del Nord, Serbia, Turchia, Armenia, Moldavia, Ucraina, Islanda e il Regno Unito</w:t>
      </w:r>
    </w:p>
    <w:p w14:paraId="14C8549A" w14:textId="77777777" w:rsidR="00431286" w:rsidRPr="005433CF" w:rsidRDefault="00431286" w:rsidP="000F749E">
      <w:pPr>
        <w:autoSpaceDE w:val="0"/>
        <w:autoSpaceDN w:val="0"/>
        <w:adjustRightInd w:val="0"/>
        <w:outlineLvl w:val="0"/>
        <w:rPr>
          <w:rFonts w:ascii="Verdana" w:hAnsi="Verdana" w:cs="Verdana"/>
          <w:b/>
          <w:bCs/>
          <w:sz w:val="22"/>
          <w:szCs w:val="22"/>
          <w:lang w:val="it-IT"/>
        </w:rPr>
      </w:pPr>
    </w:p>
    <w:p w14:paraId="64624905" w14:textId="77777777"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8" w:name="_Toc158800436"/>
      <w:bookmarkStart w:id="9" w:name="_Toc158800414"/>
      <w:bookmarkStart w:id="10" w:name="_Toc158800204"/>
      <w:bookmarkStart w:id="11" w:name="_Toc348103520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1.2. Obiettivi</w:t>
      </w:r>
      <w:bookmarkEnd w:id="8"/>
      <w:bookmarkEnd w:id="9"/>
      <w:bookmarkEnd w:id="10"/>
      <w:bookmarkEnd w:id="11"/>
    </w:p>
    <w:p w14:paraId="2998440C" w14:textId="77777777"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1.</w:t>
      </w:r>
      <w:r w:rsidRPr="005433CF">
        <w:rPr>
          <w:rFonts w:ascii="Verdana" w:hAnsi="Verdana" w:cs="Verdana"/>
          <w:sz w:val="22"/>
          <w:szCs w:val="22"/>
          <w:lang w:val="it-IT"/>
        </w:rPr>
        <w:tab/>
        <w:t xml:space="preserve">Individuare e riconoscere azioni e iniziative di successo adottate per promuovere l’impresa e l’imprenditorialità. </w:t>
      </w:r>
    </w:p>
    <w:p w14:paraId="5177442B" w14:textId="77777777"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2. </w:t>
      </w:r>
      <w:r w:rsidRPr="005433CF">
        <w:rPr>
          <w:rFonts w:ascii="Verdana" w:hAnsi="Verdana" w:cs="Verdana"/>
          <w:sz w:val="22"/>
          <w:szCs w:val="22"/>
          <w:lang w:val="it-IT"/>
        </w:rPr>
        <w:tab/>
        <w:t xml:space="preserve">Dare visibilità alle migliori politiche e prassi imprenditoriali e condividerle. </w:t>
      </w:r>
    </w:p>
    <w:p w14:paraId="677F0E38" w14:textId="77777777"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3.</w:t>
      </w:r>
      <w:r w:rsidRPr="005433CF">
        <w:rPr>
          <w:rFonts w:ascii="Verdana" w:hAnsi="Verdana" w:cs="Verdana"/>
          <w:sz w:val="22"/>
          <w:szCs w:val="22"/>
          <w:lang w:val="it-IT"/>
        </w:rPr>
        <w:tab/>
        <w:t xml:space="preserve">Sensibilizzare maggiormente l'opinione pubblica sul ruolo degli imprenditori nella società. </w:t>
      </w:r>
    </w:p>
    <w:p w14:paraId="10516A11" w14:textId="77777777"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4.</w:t>
      </w:r>
      <w:r w:rsidRPr="005433CF">
        <w:rPr>
          <w:rFonts w:ascii="Verdana" w:hAnsi="Verdana" w:cs="Verdana"/>
          <w:sz w:val="22"/>
          <w:szCs w:val="22"/>
          <w:lang w:val="it-IT"/>
        </w:rPr>
        <w:tab/>
        <w:t xml:space="preserve">Incoraggiare e ispirare potenziali imprenditori. </w:t>
      </w:r>
    </w:p>
    <w:p w14:paraId="1E5EBAFC" w14:textId="77777777" w:rsidR="002A2898" w:rsidRPr="005433CF" w:rsidRDefault="002A2898" w:rsidP="000F749E">
      <w:pPr>
        <w:autoSpaceDE w:val="0"/>
        <w:autoSpaceDN w:val="0"/>
        <w:adjustRightInd w:val="0"/>
        <w:outlineLvl w:val="0"/>
        <w:rPr>
          <w:rFonts w:ascii="Verdana" w:hAnsi="Verdana" w:cs="Verdana"/>
          <w:b/>
          <w:bCs/>
          <w:sz w:val="22"/>
          <w:szCs w:val="22"/>
          <w:lang w:val="it-IT"/>
        </w:rPr>
      </w:pPr>
    </w:p>
    <w:p w14:paraId="333820DA" w14:textId="77777777"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12" w:name="_Toc158800437"/>
      <w:bookmarkStart w:id="13" w:name="_Toc158800415"/>
      <w:bookmarkStart w:id="14" w:name="_Toc158800205"/>
      <w:bookmarkStart w:id="15" w:name="_Toc348103521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1.3. L'importanza dell'imprenditorialità</w:t>
      </w:r>
      <w:bookmarkEnd w:id="12"/>
      <w:bookmarkEnd w:id="13"/>
      <w:bookmarkEnd w:id="14"/>
      <w:bookmarkEnd w:id="15"/>
    </w:p>
    <w:p w14:paraId="0B5113BB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Una politica favorevole all'imprenditorialità è implicitamente legata ai bisogni delle piccole e medie imprese (PMI), elemento vitale dell'economia europea e che annovera il 99% delle imprese europee. Il settore delle PMI contribuisce all'innovazione, favorisce la concorrenza, introduce flessibilità sul mercato del lavoro e, fatto ancor più importante, crea posti di lavoro. </w:t>
      </w:r>
    </w:p>
    <w:p w14:paraId="406E99D1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6E0FB932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>
        <w:rPr>
          <w:rFonts w:ascii="Verdana" w:hAnsi="Verdana" w:cs="Verdana"/>
          <w:sz w:val="22"/>
          <w:szCs w:val="22"/>
          <w:lang w:val="it-IT"/>
        </w:rPr>
        <w:t xml:space="preserve">La </w:t>
      </w:r>
      <w:r w:rsidR="00B84A49" w:rsidRPr="00B84A49">
        <w:rPr>
          <w:rFonts w:ascii="Verdana" w:hAnsi="Verdana" w:cs="Verdana"/>
          <w:sz w:val="22"/>
          <w:szCs w:val="22"/>
          <w:lang w:val="it-IT"/>
        </w:rPr>
        <w:t>DG Mercato interno, industria, imprenditoria e PMI</w:t>
      </w:r>
      <w:r w:rsidR="00C75BA9">
        <w:rPr>
          <w:rFonts w:ascii="Verdana" w:hAnsi="Verdana" w:cs="Verdana"/>
          <w:sz w:val="22"/>
          <w:szCs w:val="22"/>
          <w:lang w:val="it-IT"/>
        </w:rPr>
        <w:t xml:space="preserve"> 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intende quindi offrire un riconoscimento alle iniziative che creano un contesto favorevole alle imprese, in particolare riconoscendo l'importanza dell'imprenditorialità. </w:t>
      </w:r>
    </w:p>
    <w:p w14:paraId="6C409DEF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05F7D3E3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Considerato l’ampio ambito geografico e culturale di provenienza delle candidature, che abbracciano tutta l’Unione europea, le buone pratiche finiscono per rispecchiare accuratamente i diversi modi in cui le regioni, i comuni, le città, i paesi e le collettività hanno realizzato in modo creativo contesti e pratiche che incoraggiano l'imprenditorialità.  </w:t>
      </w:r>
    </w:p>
    <w:p w14:paraId="0F885AE6" w14:textId="77777777" w:rsidR="002A2898" w:rsidRPr="005433CF" w:rsidRDefault="002A2898" w:rsidP="000F749E">
      <w:pPr>
        <w:autoSpaceDE w:val="0"/>
        <w:autoSpaceDN w:val="0"/>
        <w:adjustRightInd w:val="0"/>
        <w:outlineLvl w:val="0"/>
        <w:rPr>
          <w:rFonts w:ascii="Verdana" w:hAnsi="Verdana" w:cs="Verdana"/>
          <w:b/>
          <w:bCs/>
          <w:sz w:val="22"/>
          <w:szCs w:val="22"/>
          <w:lang w:val="it-IT"/>
        </w:rPr>
      </w:pPr>
    </w:p>
    <w:p w14:paraId="7D13DC34" w14:textId="77777777" w:rsidR="00C75BA9" w:rsidRDefault="00C75BA9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7DF3AEFF" w14:textId="77777777" w:rsidR="00C75BA9" w:rsidRDefault="00C75BA9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088D7370" w14:textId="77777777" w:rsidR="00C75BA9" w:rsidRDefault="00C75BA9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35923A79" w14:textId="77777777" w:rsidR="00C75BA9" w:rsidRDefault="00C75BA9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45DA02EE" w14:textId="77777777" w:rsidR="00C75BA9" w:rsidRPr="005433CF" w:rsidRDefault="00C75BA9" w:rsidP="00C75BA9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16" w:name="_Toc158800438"/>
      <w:bookmarkStart w:id="17" w:name="_Toc158800416"/>
      <w:bookmarkStart w:id="18" w:name="_Toc158800206"/>
      <w:bookmarkStart w:id="19" w:name="_Toc348103522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1.4. Vantaggi per i partecipanti e i vincitori</w:t>
      </w:r>
      <w:bookmarkEnd w:id="16"/>
      <w:bookmarkEnd w:id="17"/>
      <w:bookmarkEnd w:id="18"/>
      <w:bookmarkEnd w:id="19"/>
    </w:p>
    <w:p w14:paraId="57AF4F88" w14:textId="77777777" w:rsidR="002A2898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Tutti coloro che sono stati designati dal rispettivo Paese quali candidati ai Premi europei per la promozione d'impresa saranno invitati a partecipare alla cerimonia di premiazione.</w:t>
      </w:r>
    </w:p>
    <w:p w14:paraId="7B8B03E5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1F217330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Le informazioni di tutte le iniziative intraprese dai candidati saranno caricate sul sito Web </w:t>
      </w:r>
      <w:r w:rsidR="00A828DB">
        <w:fldChar w:fldCharType="begin"/>
      </w:r>
      <w:r w:rsidR="00A828DB" w:rsidRPr="005457E7">
        <w:rPr>
          <w:lang w:val="it-IT"/>
        </w:rPr>
        <w:instrText xml:space="preserve"> HYPERLINK "http://ec.europa.eu/enterprise/policies/sme/best-practices/european-enterprise-awards</w:instrText>
      </w:r>
      <w:r w:rsidR="00A828DB" w:rsidRPr="005457E7">
        <w:rPr>
          <w:lang w:val="it-IT"/>
        </w:rPr>
        <w:instrText xml:space="preserve">/2012/index_en.htm" </w:instrText>
      </w:r>
      <w:r w:rsidR="00A828DB">
        <w:fldChar w:fldCharType="separate"/>
      </w:r>
      <w:r w:rsidRPr="005433CF">
        <w:rPr>
          <w:rStyle w:val="Collegamentoipertestuale"/>
          <w:rFonts w:ascii="Verdana" w:hAnsi="Verdana" w:cs="Verdana"/>
          <w:sz w:val="22"/>
          <w:szCs w:val="22"/>
          <w:lang w:val="it-IT"/>
        </w:rPr>
        <w:t>European Enterprise Promotion Awards’ website</w:t>
      </w:r>
      <w:r w:rsidR="00A828DB">
        <w:rPr>
          <w:rStyle w:val="Collegamentoipertestuale"/>
          <w:rFonts w:ascii="Verdana" w:hAnsi="Verdana" w:cs="Verdana"/>
          <w:sz w:val="22"/>
          <w:szCs w:val="22"/>
          <w:lang w:val="it-IT"/>
        </w:rPr>
        <w:fldChar w:fldCharType="end"/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, rendendole note a un pubblico quanto più ampio possibile. Una campagna sui mass-media e sui social media farà pubblicità ai candidati ponendoli al centro dell’attenzione. </w:t>
      </w:r>
    </w:p>
    <w:p w14:paraId="614CA9D0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551B854D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Vi saranno due tipi di vincitori: vincitori per categoria per la realizzazione creativa di pratiche imprenditoriali e un unico vincitore generale che riceverà il Gran Premio della Giuria. Oltre a ricevere il premio in questione, i vincitori riceveranno un riconoscimento per la creatività dimostrata e per il successo nella riuscita del progetto. Essi fungeranno quindi da esempi per ispirare altre iniziative all'interno dell’Unione europea. </w:t>
      </w:r>
    </w:p>
    <w:p w14:paraId="1BD5B4AA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7080A17E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Le attività sui mass-media si svolgeranno sia a livello nazionale che europeo in modo da assicurare che i vincitori ricevano il riconoscimento che meritano all'interno delle loro collettività come anche su importanti mass-media europei. </w:t>
      </w:r>
    </w:p>
    <w:p w14:paraId="11C04068" w14:textId="77777777" w:rsidR="002A2898" w:rsidRPr="005433CF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1773A356" w14:textId="77777777" w:rsidR="002A2898" w:rsidRPr="007778FE" w:rsidRDefault="002A2898" w:rsidP="000F749E">
      <w:pPr>
        <w:pStyle w:val="Titolo1"/>
        <w:rPr>
          <w:rFonts w:ascii="Verdana" w:hAnsi="Verdana" w:cs="Verdana"/>
          <w:color w:val="auto"/>
          <w:lang w:val="it-IT"/>
        </w:rPr>
      </w:pPr>
      <w:bookmarkStart w:id="20" w:name="_Toc158800439"/>
      <w:bookmarkStart w:id="21" w:name="_Toc158800417"/>
      <w:bookmarkStart w:id="22" w:name="_Toc158800207"/>
      <w:bookmarkStart w:id="23" w:name="_Toc348103523"/>
      <w:r w:rsidRPr="007778FE">
        <w:rPr>
          <w:rFonts w:ascii="Verdana" w:hAnsi="Verdana" w:cs="Verdana"/>
          <w:color w:val="auto"/>
          <w:lang w:val="it-IT"/>
        </w:rPr>
        <w:t>2. METODOLOGIA</w:t>
      </w:r>
      <w:bookmarkEnd w:id="20"/>
      <w:bookmarkEnd w:id="21"/>
      <w:bookmarkEnd w:id="22"/>
      <w:bookmarkEnd w:id="23"/>
    </w:p>
    <w:p w14:paraId="4A4DCDA5" w14:textId="77777777" w:rsidR="002A2898" w:rsidRPr="007778FE" w:rsidRDefault="002A2898" w:rsidP="000F749E">
      <w:pPr>
        <w:pStyle w:val="Titolo2"/>
        <w:rPr>
          <w:rFonts w:ascii="Verdana" w:hAnsi="Verdana" w:cs="Verdana"/>
          <w:color w:val="auto"/>
          <w:lang w:val="it-IT"/>
        </w:rPr>
      </w:pPr>
      <w:bookmarkStart w:id="24" w:name="_Toc158800208"/>
      <w:bookmarkStart w:id="25" w:name="_Toc158800418"/>
      <w:bookmarkStart w:id="26" w:name="_Toc158800440"/>
    </w:p>
    <w:p w14:paraId="25D6FDA6" w14:textId="77777777"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27" w:name="_Toc348103524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2.1. Pubblico target</w:t>
      </w:r>
      <w:bookmarkEnd w:id="24"/>
      <w:bookmarkEnd w:id="25"/>
      <w:bookmarkEnd w:id="26"/>
      <w:bookmarkEnd w:id="27"/>
    </w:p>
    <w:p w14:paraId="43CD8074" w14:textId="77777777" w:rsidR="002A2898" w:rsidRPr="005433CF" w:rsidRDefault="0071719E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71719E">
        <w:rPr>
          <w:rFonts w:ascii="Verdana" w:hAnsi="Verdana" w:cs="Verdana"/>
          <w:sz w:val="22"/>
          <w:szCs w:val="22"/>
          <w:lang w:val="it-IT"/>
        </w:rPr>
        <w:t>Il concorso è aperto a enti pubblici dell'UE e paesi associati al programma COSME e Regno Unito.</w:t>
      </w:r>
      <w:r w:rsidR="00C75BA9">
        <w:rPr>
          <w:rFonts w:ascii="Verdana" w:hAnsi="Verdana" w:cs="Verdana"/>
          <w:sz w:val="22"/>
          <w:szCs w:val="22"/>
          <w:lang w:val="it-IT"/>
        </w:rPr>
        <w:t xml:space="preserve"> </w:t>
      </w:r>
      <w:r w:rsidR="002A2898" w:rsidRPr="005433CF">
        <w:rPr>
          <w:rFonts w:ascii="Verdana" w:hAnsi="Verdana" w:cs="Verdana"/>
          <w:sz w:val="22"/>
          <w:szCs w:val="22"/>
          <w:lang w:val="it-IT"/>
        </w:rPr>
        <w:t xml:space="preserve">Tra i soggetti ammissibili figurano organizzazioni nazionali, comuni, città, regioni e comunità, nonché partenariati pubblico-privati tra autorità pubbliche e imprenditori, programmi educativi e organizzazioni imprenditoriali. </w:t>
      </w:r>
    </w:p>
    <w:p w14:paraId="3DC5AFFE" w14:textId="77777777" w:rsidR="002A2898" w:rsidRPr="005433CF" w:rsidRDefault="002A2898" w:rsidP="000F749E">
      <w:pPr>
        <w:autoSpaceDE w:val="0"/>
        <w:autoSpaceDN w:val="0"/>
        <w:adjustRightInd w:val="0"/>
        <w:outlineLvl w:val="0"/>
        <w:rPr>
          <w:rFonts w:ascii="Verdana" w:hAnsi="Verdana" w:cs="Verdana"/>
          <w:b/>
          <w:bCs/>
          <w:sz w:val="22"/>
          <w:szCs w:val="22"/>
          <w:lang w:val="it-IT"/>
        </w:rPr>
      </w:pPr>
    </w:p>
    <w:p w14:paraId="63FD728C" w14:textId="77777777"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28" w:name="_Toc158800441"/>
      <w:bookmarkStart w:id="29" w:name="_Toc158800419"/>
      <w:bookmarkStart w:id="30" w:name="_Toc158800209"/>
      <w:bookmarkStart w:id="31" w:name="_Toc348103525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2.2. Categorie</w:t>
      </w:r>
      <w:bookmarkEnd w:id="28"/>
      <w:bookmarkEnd w:id="29"/>
      <w:bookmarkEnd w:id="30"/>
      <w:bookmarkEnd w:id="31"/>
    </w:p>
    <w:p w14:paraId="0D204572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Vi sono sei categorie di premi e ciascuna di esse intende riconoscere le iniziative locali, regionali o nazionali che danno un efficace impulso alle loro imprese: </w:t>
      </w:r>
    </w:p>
    <w:p w14:paraId="2A14DF10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7DBE2893" w14:textId="77777777" w:rsidR="002A2898" w:rsidRPr="005433CF" w:rsidRDefault="002A2898" w:rsidP="000F749E">
      <w:pPr>
        <w:numPr>
          <w:ilvl w:val="0"/>
          <w:numId w:val="12"/>
        </w:numPr>
        <w:tabs>
          <w:tab w:val="clear" w:pos="1080"/>
        </w:tabs>
        <w:ind w:left="72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>Promozione dello spirito imprenditoriale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: riconosce le iniziative a livello nazionale, regionale o locale che promuovono una mentalità imprenditoriale particolarmente tra giovani e donne. </w:t>
      </w:r>
    </w:p>
    <w:p w14:paraId="03277F59" w14:textId="77777777" w:rsidR="002A2898" w:rsidRDefault="002A2898" w:rsidP="000F749E">
      <w:pPr>
        <w:ind w:left="720"/>
        <w:jc w:val="both"/>
        <w:rPr>
          <w:rFonts w:ascii="Verdana" w:hAnsi="Verdana" w:cs="Verdana"/>
          <w:b/>
          <w:bCs/>
          <w:sz w:val="22"/>
          <w:szCs w:val="22"/>
          <w:lang w:val="it-IT"/>
        </w:rPr>
      </w:pPr>
      <w:r w:rsidRPr="005433CF">
        <w:rPr>
          <w:rFonts w:ascii="Verdana" w:hAnsi="Verdana" w:cs="Verdana"/>
          <w:i/>
          <w:iCs/>
          <w:sz w:val="22"/>
          <w:szCs w:val="22"/>
          <w:lang w:val="it-IT"/>
        </w:rPr>
        <w:t>Esempi: eventi e campagne per promuovere l'immagine dell'imprenditorialità e degli imprenditori e una cultura che incoraggia la creatività, l’innovazione e l’accettazione del rischio.</w:t>
      </w:r>
    </w:p>
    <w:p w14:paraId="1D4D3B32" w14:textId="77777777" w:rsidR="002A2898" w:rsidRDefault="002A2898" w:rsidP="000F749E">
      <w:pPr>
        <w:ind w:left="720"/>
        <w:jc w:val="both"/>
        <w:rPr>
          <w:rFonts w:ascii="Verdana" w:hAnsi="Verdana" w:cs="Verdana"/>
          <w:b/>
          <w:bCs/>
          <w:sz w:val="22"/>
          <w:szCs w:val="22"/>
          <w:lang w:val="it-IT"/>
        </w:rPr>
      </w:pPr>
    </w:p>
    <w:p w14:paraId="36E4BA0B" w14:textId="77777777" w:rsidR="002A2898" w:rsidRPr="005433CF" w:rsidRDefault="002A2898" w:rsidP="000F749E">
      <w:pPr>
        <w:ind w:left="720"/>
        <w:jc w:val="both"/>
        <w:rPr>
          <w:rFonts w:ascii="Verdana" w:hAnsi="Verdana" w:cs="Verdana"/>
          <w:b/>
          <w:bCs/>
          <w:sz w:val="22"/>
          <w:szCs w:val="22"/>
          <w:lang w:val="it-IT"/>
        </w:rPr>
      </w:pPr>
    </w:p>
    <w:p w14:paraId="7FC21068" w14:textId="77777777" w:rsidR="002A2898" w:rsidRDefault="002A2898" w:rsidP="0047539E">
      <w:pPr>
        <w:numPr>
          <w:ilvl w:val="0"/>
          <w:numId w:val="12"/>
        </w:numPr>
        <w:tabs>
          <w:tab w:val="clear" w:pos="1080"/>
        </w:tabs>
        <w:ind w:left="720"/>
        <w:jc w:val="both"/>
        <w:rPr>
          <w:rFonts w:ascii="Verdana" w:hAnsi="Verdana" w:cs="Verdana"/>
          <w:sz w:val="22"/>
          <w:szCs w:val="22"/>
          <w:lang w:val="it-IT"/>
        </w:rPr>
      </w:pPr>
      <w:r w:rsidRPr="00ED5CA8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>Investimento nelle competenze imprenditoriali</w:t>
      </w:r>
      <w:r w:rsidRPr="00ED5CA8">
        <w:rPr>
          <w:rFonts w:ascii="Verdana" w:hAnsi="Verdana" w:cs="Verdana"/>
          <w:sz w:val="22"/>
          <w:szCs w:val="22"/>
          <w:lang w:val="it-IT"/>
        </w:rPr>
        <w:t xml:space="preserve">: </w:t>
      </w:r>
      <w:r w:rsidR="00ED5CA8" w:rsidRPr="00ED5CA8">
        <w:rPr>
          <w:rFonts w:ascii="Verdana" w:hAnsi="Verdana" w:cs="Verdana"/>
          <w:sz w:val="22"/>
          <w:szCs w:val="22"/>
          <w:lang w:val="it-IT"/>
        </w:rPr>
        <w:t>riconosce iniziative a livello nazionale, regionale o locale volte a migliorare le capacità imprenditoriali, gestionali e dei dipendenti.</w:t>
      </w:r>
    </w:p>
    <w:p w14:paraId="52FC72DF" w14:textId="77777777" w:rsidR="00ED5CA8" w:rsidRPr="00ED5CA8" w:rsidRDefault="00ED5CA8" w:rsidP="00ED5CA8">
      <w:pPr>
        <w:ind w:left="72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39CFB00D" w14:textId="77777777" w:rsidR="002A2898" w:rsidRPr="005433CF" w:rsidRDefault="002A2898" w:rsidP="000F749E">
      <w:pPr>
        <w:ind w:left="72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i/>
          <w:iCs/>
          <w:sz w:val="22"/>
          <w:szCs w:val="22"/>
          <w:lang w:val="it-IT"/>
        </w:rPr>
        <w:t xml:space="preserve">Esempi: promozione di abilità specifiche come le competenze tecniche necessarie nel settore dell'artigianato, capacità linguistiche, alfabetizzazione informatica; </w:t>
      </w:r>
      <w:r w:rsidRPr="005433CF">
        <w:rPr>
          <w:rFonts w:ascii="Verdana" w:hAnsi="Verdana" w:cs="Verdana"/>
          <w:i/>
          <w:iCs/>
          <w:sz w:val="22"/>
          <w:szCs w:val="22"/>
          <w:lang w:val="it-IT"/>
        </w:rPr>
        <w:lastRenderedPageBreak/>
        <w:t>sistemi di tutoraggio e mobilità per gli imprenditori, educazione all'imprenditorialità nelle scuole e nelle università.</w:t>
      </w:r>
    </w:p>
    <w:p w14:paraId="6FA1B0CC" w14:textId="77777777" w:rsidR="002A2898" w:rsidRPr="005433CF" w:rsidRDefault="002A2898" w:rsidP="000F749E">
      <w:pPr>
        <w:ind w:left="72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2908664A" w14:textId="77777777" w:rsidR="002A2898" w:rsidRPr="005433CF" w:rsidRDefault="002A2898" w:rsidP="000F749E">
      <w:pPr>
        <w:numPr>
          <w:ilvl w:val="0"/>
          <w:numId w:val="12"/>
        </w:numPr>
        <w:tabs>
          <w:tab w:val="clear" w:pos="1080"/>
        </w:tabs>
        <w:ind w:left="72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>Sviluppo dell'ambiente imprenditoriale</w:t>
      </w:r>
      <w:r w:rsidRPr="005433CF">
        <w:rPr>
          <w:rFonts w:ascii="Verdana" w:hAnsi="Verdana" w:cs="Verdana"/>
          <w:sz w:val="22"/>
          <w:szCs w:val="22"/>
          <w:lang w:val="it-IT"/>
        </w:rPr>
        <w:t>: riconosce politiche innovative a livello nazionale, regionale o locale volte a promuovere l’avvio e lo sviluppo delle imprese, a semplificare le procedure legislative e amministrative per le aziende e ad attuare il principio “pensare anzitutto in piccolo" a favore delle piccole e medie imprese.</w:t>
      </w:r>
    </w:p>
    <w:p w14:paraId="4248F92D" w14:textId="77777777" w:rsidR="002A2898" w:rsidRPr="005433CF" w:rsidRDefault="005B6DD2" w:rsidP="000F749E">
      <w:pPr>
        <w:ind w:left="720"/>
        <w:jc w:val="both"/>
        <w:rPr>
          <w:rFonts w:ascii="Verdana" w:hAnsi="Verdana" w:cs="Verdana"/>
          <w:i/>
          <w:iCs/>
          <w:sz w:val="22"/>
          <w:szCs w:val="22"/>
          <w:lang w:val="it-IT"/>
        </w:rPr>
      </w:pPr>
      <w:r w:rsidRPr="004B3FDF">
        <w:rPr>
          <w:rFonts w:ascii="Verdana" w:hAnsi="Verdana" w:cs="Verdana"/>
          <w:i/>
          <w:iCs/>
          <w:sz w:val="22"/>
          <w:szCs w:val="22"/>
          <w:lang w:val="it-IT"/>
        </w:rPr>
        <w:t>Esempi: misure per facilitare l'accesso ai mercati degli appalti pubblici per le PMI, ridurre la burocrazia, far decollare nuove imprese, sostenere il trasferimento della proprietà delle imprese, contribuire a promuovere il potenziale innovativo della tecnologia dell'informazione e delle comunicazioni (TIC) e dell'e-business</w:t>
      </w:r>
      <w:r w:rsidR="002A2898" w:rsidRPr="005433CF">
        <w:rPr>
          <w:rFonts w:ascii="Verdana" w:hAnsi="Verdana" w:cs="Verdana"/>
          <w:i/>
          <w:iCs/>
          <w:sz w:val="22"/>
          <w:szCs w:val="22"/>
          <w:lang w:val="it-IT"/>
        </w:rPr>
        <w:t>.</w:t>
      </w:r>
    </w:p>
    <w:p w14:paraId="048C1A74" w14:textId="77777777" w:rsidR="002A2898" w:rsidRPr="005433CF" w:rsidRDefault="002A2898" w:rsidP="000F749E">
      <w:pPr>
        <w:ind w:left="72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0DDF8539" w14:textId="77777777" w:rsidR="002A2898" w:rsidRPr="005433CF" w:rsidRDefault="002A2898" w:rsidP="000F749E">
      <w:pPr>
        <w:numPr>
          <w:ilvl w:val="0"/>
          <w:numId w:val="12"/>
        </w:numPr>
        <w:tabs>
          <w:tab w:val="clear" w:pos="1080"/>
        </w:tabs>
        <w:ind w:left="72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>Sostegno all’internazionalizzazione delle imprese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: riconosce le politiche e le iniziative a livello nazionale, regionale o locale, atte a stimolare le aziende, e in particolare le piccole e medie imprese, a sfruttare maggiormente le opportunità offerte dai mercati interni ed esterni all’Unione Europea. </w:t>
      </w:r>
    </w:p>
    <w:p w14:paraId="53068E35" w14:textId="77777777" w:rsidR="002A2898" w:rsidRPr="005433CF" w:rsidRDefault="002A2898" w:rsidP="00E04985">
      <w:pPr>
        <w:ind w:left="720"/>
        <w:jc w:val="both"/>
        <w:rPr>
          <w:rFonts w:ascii="Verdana" w:hAnsi="Verdana" w:cs="Verdana"/>
          <w:i/>
          <w:iCs/>
          <w:sz w:val="22"/>
          <w:szCs w:val="22"/>
          <w:lang w:val="it-IT"/>
        </w:rPr>
      </w:pPr>
      <w:r w:rsidRPr="005433CF">
        <w:rPr>
          <w:rFonts w:ascii="Verdana" w:hAnsi="Verdana" w:cs="Verdana"/>
          <w:i/>
          <w:iCs/>
          <w:sz w:val="22"/>
          <w:szCs w:val="22"/>
          <w:lang w:val="it-IT"/>
        </w:rPr>
        <w:t>Esempi: progetti volti a creare, mantenere e sostenere rapporti di cooperazione internazionale fra aziende, strumenti informativi o di ricerca di partner, servizi di sostegno o iniziative in grado di aiutare le PMI a sbarcare sui mercati esteri.</w:t>
      </w:r>
    </w:p>
    <w:p w14:paraId="3D8A716E" w14:textId="77777777" w:rsidR="002A2898" w:rsidRPr="005433CF" w:rsidRDefault="002A2898" w:rsidP="00E04985">
      <w:pPr>
        <w:ind w:left="720"/>
        <w:jc w:val="both"/>
        <w:rPr>
          <w:rFonts w:ascii="Verdana" w:hAnsi="Verdana" w:cs="Verdana"/>
          <w:i/>
          <w:iCs/>
          <w:sz w:val="22"/>
          <w:szCs w:val="22"/>
          <w:lang w:val="it-IT"/>
        </w:rPr>
      </w:pPr>
    </w:p>
    <w:p w14:paraId="032E4B34" w14:textId="77777777" w:rsidR="002A2898" w:rsidRDefault="002A2898" w:rsidP="00E04985">
      <w:pPr>
        <w:numPr>
          <w:ilvl w:val="0"/>
          <w:numId w:val="12"/>
        </w:numPr>
        <w:tabs>
          <w:tab w:val="clear" w:pos="1080"/>
        </w:tabs>
        <w:ind w:left="709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>Sostegn</w:t>
      </w:r>
      <w:r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>o allo sviluppo di prodotti “green”</w:t>
      </w:r>
      <w:r w:rsidRPr="005433CF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 xml:space="preserve"> e all’efficienza delle risorse</w:t>
      </w:r>
      <w:r w:rsidRPr="005433CF">
        <w:rPr>
          <w:rFonts w:ascii="Verdana" w:hAnsi="Verdana" w:cs="Verdana"/>
          <w:sz w:val="22"/>
          <w:szCs w:val="22"/>
          <w:lang w:val="it-IT"/>
        </w:rPr>
        <w:t>: riconosce le politiche e le iniziative a livello nazionale, regionale o locale atte a supportare l’accesso delle PMI ai mercati verdi e a favorire un miglioramento dell’efficienza delle loro risorse, attraverso, ad esempio, lo sviluppo di competenze, opportunità di stabilire rapporti d'affari e finanziamenti in materia di ecosostenibilità.</w:t>
      </w:r>
    </w:p>
    <w:p w14:paraId="2207ACE2" w14:textId="77777777" w:rsidR="00ED5CA8" w:rsidRPr="00ED5CA8" w:rsidRDefault="00ED5CA8" w:rsidP="00ED5CA8">
      <w:pPr>
        <w:ind w:left="709"/>
        <w:jc w:val="both"/>
        <w:rPr>
          <w:rFonts w:ascii="Verdana" w:hAnsi="Verdana" w:cs="Verdana"/>
          <w:i/>
          <w:iCs/>
          <w:sz w:val="22"/>
          <w:szCs w:val="22"/>
          <w:lang w:val="it-IT"/>
        </w:rPr>
      </w:pPr>
      <w:r w:rsidRPr="00ED5CA8">
        <w:rPr>
          <w:rFonts w:ascii="Verdana" w:hAnsi="Verdana" w:cs="Verdana"/>
          <w:i/>
          <w:iCs/>
          <w:sz w:val="22"/>
          <w:szCs w:val="22"/>
          <w:lang w:val="it-IT"/>
        </w:rPr>
        <w:t>Esempio: imprese che si adattano in particolare a modelli di business sostenibili.</w:t>
      </w:r>
    </w:p>
    <w:p w14:paraId="1B802D47" w14:textId="77777777" w:rsidR="002A2898" w:rsidRPr="005433CF" w:rsidRDefault="002A2898" w:rsidP="002E1170">
      <w:pPr>
        <w:ind w:left="108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1F55B8BD" w14:textId="77777777" w:rsidR="002A2898" w:rsidRPr="005433CF" w:rsidRDefault="002A2898" w:rsidP="00E04985">
      <w:pPr>
        <w:numPr>
          <w:ilvl w:val="0"/>
          <w:numId w:val="12"/>
        </w:numPr>
        <w:tabs>
          <w:tab w:val="clear" w:pos="1080"/>
        </w:tabs>
        <w:ind w:left="709" w:hanging="283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>Imprenditorialità responsabile e inclusiva</w:t>
      </w:r>
      <w:r w:rsidRPr="005433CF">
        <w:rPr>
          <w:rFonts w:ascii="Verdana" w:hAnsi="Verdana" w:cs="Verdana"/>
          <w:sz w:val="22"/>
          <w:szCs w:val="22"/>
          <w:lang w:val="it-IT"/>
        </w:rPr>
        <w:t>: riconosce le iniziative nazionali, regionali o locali di autorità o partenariati pubblico-privati che promuovono la responsabilità sociale d’impresa all’interno delle piccole e medie imprese. Questa categoria riconosce altresì gli sforzi volti a promuovere l’imprenditorialità tra i gruppi svantaggiati, come disoccupati, in particolare quelli a lungo termine, migranti regolari, disabili o persone appartenenti a minoranze etniche.</w:t>
      </w:r>
    </w:p>
    <w:p w14:paraId="369CEA20" w14:textId="77777777" w:rsidR="002A2898" w:rsidRPr="005433CF" w:rsidRDefault="002A2898" w:rsidP="000F749E">
      <w:pPr>
        <w:ind w:left="720"/>
        <w:jc w:val="both"/>
        <w:rPr>
          <w:rFonts w:ascii="Verdana" w:hAnsi="Verdana" w:cs="Verdana"/>
          <w:i/>
          <w:iCs/>
          <w:sz w:val="22"/>
          <w:szCs w:val="22"/>
          <w:lang w:val="it-IT"/>
        </w:rPr>
      </w:pPr>
      <w:r w:rsidRPr="005433CF">
        <w:rPr>
          <w:rFonts w:ascii="Verdana" w:hAnsi="Verdana" w:cs="Verdana"/>
          <w:i/>
          <w:iCs/>
          <w:sz w:val="22"/>
          <w:szCs w:val="22"/>
          <w:lang w:val="it-IT"/>
        </w:rPr>
        <w:t>Esempi: imprese sociali o senza scopo di lucro che operano a favore della società attraverso l’imprenditoria.</w:t>
      </w:r>
    </w:p>
    <w:p w14:paraId="3CCEA1B2" w14:textId="77777777" w:rsidR="002A2898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5E1DFBDC" w14:textId="77777777" w:rsidR="002A2898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3F540ABA" w14:textId="77777777" w:rsidR="002A2898" w:rsidRPr="005433CF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La Giuria europea assegnerà anche il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Gran Premio della Giuria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alla candidatura, di una qualsiasi delle suddette categorie, cui si riconosca il carattere più creativo ed esemplare per quanto concerne la promozione dell’imprenditorialità. </w:t>
      </w:r>
    </w:p>
    <w:p w14:paraId="162C5950" w14:textId="77777777" w:rsidR="002A2898" w:rsidRPr="005433CF" w:rsidRDefault="002A2898" w:rsidP="000F749E">
      <w:pPr>
        <w:autoSpaceDE w:val="0"/>
        <w:autoSpaceDN w:val="0"/>
        <w:adjustRightInd w:val="0"/>
        <w:jc w:val="both"/>
        <w:outlineLvl w:val="0"/>
        <w:rPr>
          <w:rFonts w:ascii="Verdana" w:hAnsi="Verdana" w:cs="Verdana"/>
          <w:b/>
          <w:bCs/>
          <w:sz w:val="22"/>
          <w:szCs w:val="22"/>
          <w:lang w:val="it-IT"/>
        </w:rPr>
      </w:pPr>
    </w:p>
    <w:p w14:paraId="3E6B2070" w14:textId="77777777" w:rsidR="002A2898" w:rsidRPr="005433CF" w:rsidRDefault="002A2898" w:rsidP="000F749E">
      <w:pPr>
        <w:pStyle w:val="Titolo2"/>
        <w:jc w:val="both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32" w:name="_Toc158800442"/>
      <w:bookmarkStart w:id="33" w:name="_Toc158800420"/>
      <w:bookmarkStart w:id="34" w:name="_Toc158800210"/>
      <w:bookmarkStart w:id="35" w:name="_Toc348103526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2.3. Procedura di selezione in due fasi</w:t>
      </w:r>
      <w:bookmarkEnd w:id="32"/>
      <w:bookmarkEnd w:id="33"/>
      <w:bookmarkEnd w:id="34"/>
      <w:bookmarkEnd w:id="35"/>
    </w:p>
    <w:p w14:paraId="2EC84261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Per i Premi europei per la promozione d’impresa sono previste due fasi di selezione. La prima fase è a livello nazionale e solo superando questa prima fase di selezioni nazionali i candidati potranno essere ammessi alla fase finale europea che assegnerà i premi.</w:t>
      </w:r>
    </w:p>
    <w:p w14:paraId="53A746F9" w14:textId="77777777" w:rsidR="002A2898" w:rsidRPr="005433CF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i/>
          <w:iCs/>
          <w:sz w:val="22"/>
          <w:szCs w:val="22"/>
          <w:lang w:val="it-IT"/>
        </w:rPr>
      </w:pPr>
    </w:p>
    <w:p w14:paraId="535AA016" w14:textId="77777777" w:rsidR="002A2898" w:rsidRPr="005433CF" w:rsidRDefault="002A2898" w:rsidP="000F749E">
      <w:pPr>
        <w:pStyle w:val="Titolo2"/>
        <w:keepNext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36" w:name="_Toc158800443"/>
      <w:bookmarkStart w:id="37" w:name="_Toc158800421"/>
      <w:bookmarkStart w:id="38" w:name="_Toc348103527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2.3.1. Livello nazionale</w:t>
      </w:r>
      <w:bookmarkEnd w:id="36"/>
      <w:bookmarkEnd w:id="37"/>
      <w:bookmarkEnd w:id="38"/>
    </w:p>
    <w:p w14:paraId="56BC5FD5" w14:textId="77777777" w:rsidR="002A2898" w:rsidRPr="005433CF" w:rsidRDefault="002A2898" w:rsidP="00E04985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Ciascun Paese partecipante designa un Coordinatore EEPA, “Coordinatore”, </w:t>
      </w:r>
      <w:r>
        <w:rPr>
          <w:rFonts w:ascii="Verdana" w:hAnsi="Verdana" w:cs="Verdana"/>
          <w:sz w:val="22"/>
          <w:szCs w:val="22"/>
          <w:lang w:val="it-IT"/>
        </w:rPr>
        <w:t>precedentemente noto come SPC o “Unico Punto di C</w:t>
      </w:r>
      <w:r w:rsidRPr="005433CF">
        <w:rPr>
          <w:rFonts w:ascii="Verdana" w:hAnsi="Verdana" w:cs="Verdana"/>
          <w:sz w:val="22"/>
          <w:szCs w:val="22"/>
          <w:lang w:val="it-IT"/>
        </w:rPr>
        <w:t>ontatto”.</w:t>
      </w:r>
    </w:p>
    <w:p w14:paraId="13B5412D" w14:textId="77777777" w:rsidR="002A2898" w:rsidRPr="005433CF" w:rsidRDefault="002A2898" w:rsidP="00E04985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2B922A2C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I Coordinatori nazionali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promuovono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i Premi europei per la promozione d’impresa nei rispettivi Paesi e invitano i portatori delle iniziative che appaiano adeguate a candidarsi al processo di selezione nazionale. Le </w:t>
      </w:r>
      <w:r w:rsidRPr="005433CF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>scadenze in ciascun Paese sono decise dai singoli Coordinatori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. I Coordinatori possono decidere se organizzare o meno un concorso nazionale o una cerimonia di assegnazione del premio. La Commissione europea mette a disposizione un modulo standard di partecipazione, qualora i Coordinatori desiderassero utilizzarlo a livello nazionale. </w:t>
      </w:r>
    </w:p>
    <w:p w14:paraId="2168B71F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4945F1A2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I coordinatori fungono da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help desk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per i candidati potenziali che hanno bisogno di chiarimenti o orientamento durante il processo di candidatura. Le linee guida per la selezione dei candidati sono riportate nel presente documento.</w:t>
      </w:r>
    </w:p>
    <w:p w14:paraId="1B53B7BC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75BC5FA4" w14:textId="77777777" w:rsidR="002A2898" w:rsidRPr="005433CF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Una volta ricevute le candidature, i Coordinatori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selezionano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un massimo di due iniziative, da due categorie diverse, quali candidate del proprio Paese ai Premi europei per la promozione d’impresa. </w:t>
      </w:r>
    </w:p>
    <w:p w14:paraId="56AE0732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Il processo decisionale è in ciascun Paese a discrezione dei Coordinato</w:t>
      </w:r>
      <w:r>
        <w:rPr>
          <w:rFonts w:ascii="Verdana" w:hAnsi="Verdana" w:cs="Verdana"/>
          <w:sz w:val="22"/>
          <w:szCs w:val="22"/>
          <w:lang w:val="it-IT"/>
        </w:rPr>
        <w:t xml:space="preserve">ri; tuttavia, ciascun Paese deve 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essere in grado di motivare le scelte compiute stilando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rapporti trasparenti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– ad esempio i verbali delle riunioni di selezione – che presenteranno, su richiesta, alla Commissione europea. </w:t>
      </w:r>
    </w:p>
    <w:p w14:paraId="6D56E34D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395AEE85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u w:val="single"/>
          <w:lang w:val="it-IT"/>
        </w:rPr>
      </w:pP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Ai fini dei Premi europei per la promozione d’impresa, ciascun Paese deve avere un massimo di due candidati nazionali in due categorie diverse.</w:t>
      </w:r>
    </w:p>
    <w:p w14:paraId="707D2D5E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0D42732D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u w:val="single"/>
          <w:lang w:val="it-IT"/>
        </w:rPr>
      </w:pP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Le candidature a livello europeo possono essere presentate in una qualsiasi delle lingue ufficiali dell’UE.</w:t>
      </w:r>
    </w:p>
    <w:p w14:paraId="49493AEC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u w:val="single"/>
          <w:lang w:val="it-IT"/>
        </w:rPr>
      </w:pPr>
    </w:p>
    <w:p w14:paraId="196644B5" w14:textId="77777777" w:rsidR="002A2898" w:rsidRPr="004B3FD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Il termine ultimo di cui dispongono i Coordinatori per presentare elettronicamente i loro candidati nazionali alla seconda e ultima fase dei Premi europei per la promozione d’impresa è il </w:t>
      </w:r>
      <w:r w:rsidR="00C503A0" w:rsidRPr="00C75BA9">
        <w:rPr>
          <w:rFonts w:ascii="Verdana" w:hAnsi="Verdana" w:cs="Verdana"/>
          <w:bCs/>
          <w:sz w:val="22"/>
          <w:szCs w:val="22"/>
          <w:lang w:val="it-IT"/>
        </w:rPr>
        <w:t>3</w:t>
      </w:r>
      <w:r w:rsidR="004B3FDF" w:rsidRPr="00C75BA9">
        <w:rPr>
          <w:rFonts w:ascii="Verdana" w:hAnsi="Verdana" w:cs="Verdana"/>
          <w:bCs/>
          <w:sz w:val="22"/>
          <w:szCs w:val="22"/>
          <w:lang w:val="it-IT"/>
        </w:rPr>
        <w:t xml:space="preserve"> </w:t>
      </w:r>
      <w:r w:rsidR="008A6FAD" w:rsidRPr="00C75BA9">
        <w:rPr>
          <w:rFonts w:ascii="Verdana" w:hAnsi="Verdana" w:cs="Verdana"/>
          <w:bCs/>
          <w:sz w:val="22"/>
          <w:szCs w:val="22"/>
          <w:lang w:val="it-IT"/>
        </w:rPr>
        <w:t>luglio</w:t>
      </w:r>
      <w:r w:rsidR="003F01D4" w:rsidRPr="00C75BA9">
        <w:rPr>
          <w:rFonts w:ascii="Verdana" w:hAnsi="Verdana" w:cs="Verdana"/>
          <w:bCs/>
          <w:sz w:val="22"/>
          <w:szCs w:val="22"/>
          <w:lang w:val="it-IT"/>
        </w:rPr>
        <w:t xml:space="preserve"> 20</w:t>
      </w:r>
      <w:r w:rsidR="00ED5CA8" w:rsidRPr="00C75BA9">
        <w:rPr>
          <w:rFonts w:ascii="Verdana" w:hAnsi="Verdana" w:cs="Verdana"/>
          <w:bCs/>
          <w:sz w:val="22"/>
          <w:szCs w:val="22"/>
          <w:lang w:val="it-IT"/>
        </w:rPr>
        <w:t>20</w:t>
      </w:r>
      <w:r w:rsidRPr="005433CF">
        <w:rPr>
          <w:rFonts w:ascii="Verdana" w:hAnsi="Verdana" w:cs="Verdana"/>
          <w:sz w:val="22"/>
          <w:szCs w:val="22"/>
          <w:lang w:val="it-IT"/>
        </w:rPr>
        <w:t>, entro il termine della giornata lavorativa.</w:t>
      </w:r>
    </w:p>
    <w:p w14:paraId="0366867C" w14:textId="77777777" w:rsidR="004B3FDF" w:rsidRPr="004B3FDF" w:rsidRDefault="004B3FDF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lang w:val="it-IT"/>
        </w:rPr>
      </w:pPr>
      <w:r w:rsidRPr="004B3FDF">
        <w:rPr>
          <w:rFonts w:ascii="Verdana" w:hAnsi="Verdana" w:cs="Verdana"/>
          <w:b/>
          <w:lang w:val="it-IT"/>
        </w:rPr>
        <w:t>Per il Coordinatore italiano il termine è posticipato al 3 settembre 2020</w:t>
      </w:r>
      <w:r w:rsidRPr="004B3FDF">
        <w:rPr>
          <w:rFonts w:ascii="Verdana" w:hAnsi="Verdana" w:cs="Verdana"/>
          <w:lang w:val="it-IT"/>
        </w:rPr>
        <w:t>.</w:t>
      </w:r>
    </w:p>
    <w:p w14:paraId="0F41F567" w14:textId="77777777" w:rsidR="002A2898" w:rsidRPr="004B3FD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lang w:val="it-IT"/>
        </w:rPr>
      </w:pPr>
    </w:p>
    <w:p w14:paraId="7070264A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Durante la seconda fase, le candidature devono essere inviate esclusivamente per posta elettronica, </w:t>
      </w:r>
      <w:r w:rsidRPr="005433CF">
        <w:rPr>
          <w:rFonts w:ascii="Verdana" w:hAnsi="Verdana" w:cs="Verdana"/>
          <w:b/>
          <w:bCs/>
          <w:sz w:val="22"/>
          <w:szCs w:val="22"/>
          <w:lang w:val="it-IT"/>
        </w:rPr>
        <w:t>sia in formato PDF che in formato Word</w:t>
      </w:r>
      <w:r w:rsidRPr="005433CF">
        <w:rPr>
          <w:rFonts w:ascii="Verdana" w:hAnsi="Verdana" w:cs="Verdana"/>
          <w:sz w:val="22"/>
          <w:szCs w:val="22"/>
          <w:lang w:val="it-IT"/>
        </w:rPr>
        <w:t>.</w:t>
      </w:r>
    </w:p>
    <w:p w14:paraId="1979D5BA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b/>
          <w:bCs/>
          <w:sz w:val="22"/>
          <w:szCs w:val="22"/>
          <w:lang w:val="it-IT"/>
        </w:rPr>
      </w:pPr>
    </w:p>
    <w:p w14:paraId="72090953" w14:textId="77777777" w:rsidR="00456420" w:rsidRDefault="002A2898" w:rsidP="00456420">
      <w:pPr>
        <w:rPr>
          <w:rFonts w:ascii="Arial" w:hAnsi="Arial" w:cs="Arial"/>
          <w:lang w:val="it-IT"/>
        </w:rPr>
      </w:pPr>
      <w:r w:rsidRPr="004B3FDF">
        <w:rPr>
          <w:rFonts w:ascii="Arial" w:hAnsi="Arial" w:cs="Arial"/>
          <w:u w:val="single"/>
          <w:lang w:val="it-IT"/>
        </w:rPr>
        <w:t>Inviare i moduli di candidatura all’indirizzo</w:t>
      </w:r>
      <w:r w:rsidR="00A828DB">
        <w:fldChar w:fldCharType="begin"/>
      </w:r>
      <w:r w:rsidR="00A828DB" w:rsidRPr="005457E7">
        <w:rPr>
          <w:lang w:val="it-IT"/>
        </w:rPr>
        <w:instrText xml:space="preserve"> HYPERLINK "mailto::" </w:instrText>
      </w:r>
      <w:r w:rsidR="00A828DB">
        <w:fldChar w:fldCharType="separate"/>
      </w:r>
      <w:r w:rsidRPr="004B3FDF">
        <w:rPr>
          <w:rFonts w:ascii="Arial" w:hAnsi="Arial" w:cs="Arial"/>
          <w:lang w:val="it-IT"/>
        </w:rPr>
        <w:t>:</w:t>
      </w:r>
      <w:r w:rsidR="00A828DB">
        <w:rPr>
          <w:rFonts w:ascii="Arial" w:hAnsi="Arial" w:cs="Arial"/>
          <w:lang w:val="it-IT"/>
        </w:rPr>
        <w:fldChar w:fldCharType="end"/>
      </w:r>
      <w:bookmarkStart w:id="39" w:name="OLE_LINK3"/>
      <w:bookmarkStart w:id="40" w:name="OLE_LINK4"/>
      <w:bookmarkStart w:id="41" w:name="_Toc158800422"/>
      <w:bookmarkStart w:id="42" w:name="_Toc158800444"/>
      <w:r w:rsidR="004B3FDF" w:rsidRPr="004B3FDF">
        <w:rPr>
          <w:rFonts w:ascii="Arial" w:hAnsi="Arial" w:cs="Arial"/>
          <w:lang w:val="it-IT"/>
        </w:rPr>
        <w:t xml:space="preserve"> </w:t>
      </w:r>
      <w:r w:rsidR="00A828DB">
        <w:fldChar w:fldCharType="begin"/>
      </w:r>
      <w:r w:rsidR="00A828DB" w:rsidRPr="005457E7">
        <w:rPr>
          <w:lang w:val="it-IT"/>
        </w:rPr>
        <w:instrText xml:space="preserve"> HYPERLINK "mailto:Ann.garrott@loweurope.eu" </w:instrText>
      </w:r>
      <w:r w:rsidR="00A828DB">
        <w:fldChar w:fldCharType="separate"/>
      </w:r>
      <w:r w:rsidR="004B3FDF" w:rsidRPr="0040032F">
        <w:rPr>
          <w:rStyle w:val="Collegamentoipertestuale"/>
          <w:rFonts w:ascii="Arial" w:hAnsi="Arial" w:cs="Arial"/>
          <w:lang w:val="it-IT"/>
        </w:rPr>
        <w:t>Ann.garrott@loweurope.eu</w:t>
      </w:r>
      <w:r w:rsidR="00A828DB">
        <w:rPr>
          <w:rStyle w:val="Collegamentoipertestuale"/>
          <w:rFonts w:ascii="Arial" w:hAnsi="Arial" w:cs="Arial"/>
          <w:lang w:val="it-IT"/>
        </w:rPr>
        <w:fldChar w:fldCharType="end"/>
      </w:r>
    </w:p>
    <w:p w14:paraId="5FB79D4D" w14:textId="77777777" w:rsidR="004B3FDF" w:rsidRDefault="004B3FDF" w:rsidP="00456420">
      <w:pPr>
        <w:rPr>
          <w:rFonts w:ascii="Arial" w:hAnsi="Arial" w:cs="Arial"/>
          <w:lang w:val="it-IT"/>
        </w:rPr>
      </w:pPr>
    </w:p>
    <w:p w14:paraId="221A7F65" w14:textId="77777777"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43" w:name="_Toc348103528"/>
      <w:bookmarkEnd w:id="39"/>
      <w:bookmarkEnd w:id="40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2.3.2. Livello europeo</w:t>
      </w:r>
      <w:bookmarkEnd w:id="41"/>
      <w:bookmarkEnd w:id="42"/>
      <w:bookmarkEnd w:id="43"/>
    </w:p>
    <w:p w14:paraId="6D961929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Una volta che i Coordinatori avranno presentato il candidato o un massimo di due candidati nazionali, i moduli di candidatura</w:t>
      </w:r>
      <w:r w:rsidRPr="005433CF">
        <w:rPr>
          <w:rStyle w:val="StyleFootnoteReferenceArial10pt"/>
          <w:rFonts w:ascii="Verdana" w:hAnsi="Verdana" w:cs="Verdana"/>
          <w:color w:val="auto"/>
          <w:sz w:val="22"/>
          <w:szCs w:val="22"/>
        </w:rPr>
        <w:footnoteReference w:id="2"/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– massimo </w:t>
      </w:r>
      <w:proofErr w:type="gramStart"/>
      <w:r w:rsidRPr="005433CF">
        <w:rPr>
          <w:rFonts w:ascii="Verdana" w:hAnsi="Verdana" w:cs="Verdana"/>
          <w:sz w:val="22"/>
          <w:szCs w:val="22"/>
          <w:lang w:val="it-IT"/>
        </w:rPr>
        <w:t>10</w:t>
      </w:r>
      <w:proofErr w:type="gramEnd"/>
      <w:r w:rsidRPr="005433CF">
        <w:rPr>
          <w:rFonts w:ascii="Verdana" w:hAnsi="Verdana" w:cs="Verdana"/>
          <w:sz w:val="22"/>
          <w:szCs w:val="22"/>
          <w:lang w:val="it-IT"/>
        </w:rPr>
        <w:t xml:space="preserve"> pagine – verranno inoltrati alla Commissione europea. </w:t>
      </w:r>
    </w:p>
    <w:p w14:paraId="32502112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47118E06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I membri della Giuria europea saranno selezionati dalla Commissione europea. </w:t>
      </w:r>
    </w:p>
    <w:p w14:paraId="078257E5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2E72AC42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lastRenderedPageBreak/>
        <w:t xml:space="preserve">La Giuria sarà composta da un rappresentante del mondo accademico, un'organizzazione aziendale, un rappresentante del Consiglio europeo di primavera, che può essere un imprenditore, un’organizzazione aziendale o un rappresentante di spicco del governo, e da un rappresentante di spicco del governo che presiede il Consiglio europeo d'autunno dell'anno in questione. Ci saranno anche due rappresentanti permanenti, uno della </w:t>
      </w:r>
      <w:r w:rsidR="00B84A49" w:rsidRPr="00B84A49">
        <w:rPr>
          <w:rFonts w:ascii="Verdana" w:hAnsi="Verdana" w:cs="Verdana"/>
          <w:sz w:val="22"/>
          <w:szCs w:val="22"/>
          <w:lang w:val="it-IT"/>
        </w:rPr>
        <w:t>DG Mercato interno, industria, imprenditoria e PMI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e uno del Comitato delle regioni. La Commissione inviterà anche il vincitore del Gran Premio della Giuria di un determinato anno a sedere nella Giuria l'anno successivo. </w:t>
      </w:r>
    </w:p>
    <w:p w14:paraId="00471F12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437FA6C4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Verrà mantenuto un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database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delle candidature e i membri della Giuria riceveranno tutte le candidature in formato elettronico. Su richiesta si forniranno ulteriori informazioni.</w:t>
      </w:r>
    </w:p>
    <w:p w14:paraId="132D9402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5693DAAE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La Giuria si riunirà a Bruxelles per discutere le candidature. Essa designerà un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presidente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il cui voto sarà decisivo nel caso di candidature che abbiano ricevuto lo stesso punteggio; un segretario dell'agenzia contraente presenzierà alla riunione della Giuria. </w:t>
      </w:r>
    </w:p>
    <w:p w14:paraId="013929C5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090414E8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Nel corso della riunione verrà scelto dalla rosa di candidati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un vincitore per ciascuna categoria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nonché un vincitore generale del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Gran Premio della Giuria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. La Giuria effettuerà le scelte sulla base dei criteri di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ammissibilità e di assegnazione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enunciati di seguito. </w:t>
      </w:r>
    </w:p>
    <w:p w14:paraId="7CA2AD72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07E4D75B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La Giuria può decidere di inserire una candidatura in una categoria alternativa qualora lo ritenga opportuno e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può decidere di non assegnare un premio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qualora ritenga insufficiente la qualità delle candidature. </w:t>
      </w:r>
    </w:p>
    <w:p w14:paraId="71266D56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6A3D6DAE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u w:val="single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La Giuria presenterà le conclusioni delle proprie deliberazioni alla Commissione europea, la quale indicherà i vincitori per le diverse categorie e il vincitore del Gran Premio della Giuria.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La decisione della Giuria è inappellabile</w:t>
      </w:r>
      <w:r w:rsidRPr="005433CF">
        <w:rPr>
          <w:rFonts w:ascii="Verdana" w:hAnsi="Verdana" w:cs="Verdana"/>
          <w:sz w:val="22"/>
          <w:szCs w:val="22"/>
          <w:lang w:val="it-IT"/>
        </w:rPr>
        <w:t>.</w:t>
      </w:r>
    </w:p>
    <w:p w14:paraId="51A5ACB6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5BDFAFA9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Tutti candidati che abbiano superato quest'ultima selezione saranno invitati alla cerimonia di assegnazione del premio, in occasione della quale verranno proclamati i vincitori per categoria e il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vincitore del Gran Premio della Giuria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. </w:t>
      </w:r>
    </w:p>
    <w:p w14:paraId="2F62D5AA" w14:textId="77777777"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44" w:name="_Toc158800211"/>
      <w:bookmarkStart w:id="45" w:name="_Toc158800423"/>
      <w:bookmarkStart w:id="46" w:name="_Toc158800445"/>
    </w:p>
    <w:p w14:paraId="7DABAA7A" w14:textId="77777777"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47" w:name="_Toc348103529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2.4. Criteri di ammissibilità</w:t>
      </w:r>
      <w:bookmarkEnd w:id="44"/>
      <w:bookmarkEnd w:id="45"/>
      <w:bookmarkEnd w:id="46"/>
      <w:bookmarkEnd w:id="47"/>
    </w:p>
    <w:p w14:paraId="3DB814B7" w14:textId="77777777" w:rsidR="002A2898" w:rsidRPr="004B3FDF" w:rsidRDefault="00B4293C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4B3FDF">
        <w:rPr>
          <w:rFonts w:ascii="Verdana" w:hAnsi="Verdana" w:cs="Verdana"/>
          <w:sz w:val="22"/>
          <w:szCs w:val="22"/>
          <w:lang w:val="it-IT"/>
        </w:rPr>
        <w:t>Il concorso è aperto a tutte le autorità locali, regionali e nazionali dell'UE o dei paesi associati nell'ambito del programma COSME e del Regno Unito (vedere l'elenco dei paesi di cui al punto 1.1). Ciò include città, città, regioni e comunità, nonché partenariati pubblico-privato tra autorità pubbliche e imprenditori, programmi educativi, imprese e organizzazioni imprenditoriali.</w:t>
      </w:r>
    </w:p>
    <w:p w14:paraId="59FF76D6" w14:textId="77777777" w:rsidR="00B4293C" w:rsidRPr="005433CF" w:rsidRDefault="00B4293C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387EDF16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Si accetteranno candidature congiunte presentate da più di un Paese per iniziative transfrontaliere a patto che queste abbiano il sostegno di tutti i Paesi interessati. </w:t>
      </w:r>
    </w:p>
    <w:p w14:paraId="764125AE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3C4F8A7C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L’obiettivo dei Premi europei per la promozione d'impresa è di offrire un riconoscimento alle politiche che promuovono l'imprenditorialità a livello locale, regionale e nazionale. Per tale motivo i premi sono aperti a tutte le autorità pubbliche coinvolte nel policy-making. </w:t>
      </w:r>
    </w:p>
    <w:p w14:paraId="52807DB4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2663473F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lastRenderedPageBreak/>
        <w:t xml:space="preserve">Le </w:t>
      </w:r>
      <w:r w:rsidRPr="005433CF">
        <w:rPr>
          <w:rFonts w:ascii="Verdana" w:hAnsi="Verdana" w:cs="Verdana"/>
          <w:b/>
          <w:bCs/>
          <w:sz w:val="22"/>
          <w:szCs w:val="22"/>
          <w:lang w:val="it-IT"/>
        </w:rPr>
        <w:t>autorità pubbliche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sono definite conformemente al contesto nazionale di ciascun Paese partecipante e possono includere istituzioni che partecipano al policy-making, organismi di finanziamento e organizzazioni di esecuzione. </w:t>
      </w:r>
    </w:p>
    <w:p w14:paraId="49B10218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26AA3421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I Premi sono anche aperti ai partenariati pubblico-privati intesi quali "forme di cooperazione tra le autorità pubbliche e il mondo delle imprese che mirano a garantire il finanziamento, la costruzione, il rinnovamento, la gestione o la manutenzione di un'infrastruttura o la fornitura di un servizio”</w:t>
      </w:r>
      <w:r w:rsidRPr="005433CF">
        <w:rPr>
          <w:rStyle w:val="StyleFootnoteReferenceArial10pt"/>
          <w:rFonts w:ascii="Verdana" w:hAnsi="Verdana" w:cs="Verdana"/>
          <w:color w:val="auto"/>
          <w:sz w:val="22"/>
          <w:szCs w:val="22"/>
        </w:rPr>
        <w:footnoteReference w:id="3"/>
      </w:r>
      <w:r w:rsidRPr="005433CF">
        <w:rPr>
          <w:rFonts w:ascii="Verdana" w:hAnsi="Verdana" w:cs="Verdana"/>
          <w:sz w:val="22"/>
          <w:szCs w:val="22"/>
          <w:lang w:val="it-IT"/>
        </w:rPr>
        <w:t>.</w:t>
      </w:r>
    </w:p>
    <w:p w14:paraId="6A9E8E8F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5FCFE31B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I </w:t>
      </w:r>
      <w:r w:rsidRPr="005433CF">
        <w:rPr>
          <w:rFonts w:ascii="Verdana" w:hAnsi="Verdana" w:cs="Verdana"/>
          <w:b/>
          <w:bCs/>
          <w:sz w:val="22"/>
          <w:szCs w:val="22"/>
          <w:lang w:val="it-IT"/>
        </w:rPr>
        <w:t>partenariati pubblico-privati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si configurano nel seguente modo: </w:t>
      </w:r>
    </w:p>
    <w:p w14:paraId="454876DF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080530B7" w14:textId="77777777" w:rsidR="002A2898" w:rsidRPr="005433CF" w:rsidRDefault="002A2898" w:rsidP="000F749E">
      <w:pPr>
        <w:numPr>
          <w:ilvl w:val="0"/>
          <w:numId w:val="19"/>
        </w:numPr>
        <w:tabs>
          <w:tab w:val="clear" w:pos="1080"/>
        </w:tabs>
        <w:autoSpaceDE w:val="0"/>
        <w:autoSpaceDN w:val="0"/>
        <w:adjustRightInd w:val="0"/>
        <w:spacing w:before="60"/>
        <w:ind w:left="720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Un accordo finanziario in base al quale l’attore privato è incaricato dell'attuazione di una politica definita dall'autorità pubblica;</w:t>
      </w:r>
    </w:p>
    <w:p w14:paraId="4A2A9EF1" w14:textId="77777777" w:rsidR="002A2898" w:rsidRPr="005433CF" w:rsidRDefault="002A2898" w:rsidP="000F749E">
      <w:pPr>
        <w:numPr>
          <w:ilvl w:val="0"/>
          <w:numId w:val="19"/>
        </w:numPr>
        <w:tabs>
          <w:tab w:val="clear" w:pos="1080"/>
        </w:tabs>
        <w:autoSpaceDE w:val="0"/>
        <w:autoSpaceDN w:val="0"/>
        <w:adjustRightInd w:val="0"/>
        <w:spacing w:before="60"/>
        <w:ind w:left="720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Un accordo tra l'attore privato e l'autorità pubblica in base al quale l’attore privato è coinvolto – in considerazione della sua esperienza, delle sue conoscenze o risorse – nel processo di policy-mak</w:t>
      </w:r>
      <w:r w:rsidR="00C75BA9">
        <w:rPr>
          <w:rFonts w:ascii="Verdana" w:hAnsi="Verdana" w:cs="Verdana"/>
          <w:sz w:val="22"/>
          <w:szCs w:val="22"/>
          <w:lang w:val="it-IT"/>
        </w:rPr>
        <w:t>ing;</w:t>
      </w:r>
    </w:p>
    <w:p w14:paraId="602061CF" w14:textId="77777777" w:rsidR="002A2898" w:rsidRPr="005433CF" w:rsidRDefault="002A2898" w:rsidP="000F749E">
      <w:pPr>
        <w:numPr>
          <w:ilvl w:val="0"/>
          <w:numId w:val="19"/>
        </w:numPr>
        <w:tabs>
          <w:tab w:val="clear" w:pos="1080"/>
        </w:tabs>
        <w:autoSpaceDE w:val="0"/>
        <w:autoSpaceDN w:val="0"/>
        <w:adjustRightInd w:val="0"/>
        <w:spacing w:before="60"/>
        <w:ind w:left="720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Un sostegno esplicito, non necessariamente di natura finanziaria, che l'autorità pubblica eroga all'attore del settore privato nel quadro di un progetto specifico. Ai fini dei premi</w:t>
      </w:r>
      <w:r>
        <w:rPr>
          <w:rFonts w:ascii="Verdana" w:hAnsi="Verdana" w:cs="Verdana"/>
          <w:sz w:val="22"/>
          <w:szCs w:val="22"/>
          <w:lang w:val="it-IT"/>
        </w:rPr>
        <w:t xml:space="preserve"> in questione tale sostegno deve </w:t>
      </w:r>
      <w:r w:rsidRPr="005433CF">
        <w:rPr>
          <w:rFonts w:ascii="Verdana" w:hAnsi="Verdana" w:cs="Verdana"/>
          <w:sz w:val="22"/>
          <w:szCs w:val="22"/>
          <w:lang w:val="it-IT"/>
        </w:rPr>
        <w:t>essere esplicito.</w:t>
      </w:r>
    </w:p>
    <w:p w14:paraId="55552F5E" w14:textId="77777777" w:rsidR="002A2898" w:rsidRPr="005433CF" w:rsidRDefault="002A2898" w:rsidP="000F749E">
      <w:pPr>
        <w:autoSpaceDE w:val="0"/>
        <w:autoSpaceDN w:val="0"/>
        <w:adjustRightInd w:val="0"/>
        <w:spacing w:before="60"/>
        <w:ind w:left="360"/>
        <w:rPr>
          <w:rFonts w:ascii="Verdana" w:hAnsi="Verdana" w:cs="Verdana"/>
          <w:sz w:val="22"/>
          <w:szCs w:val="22"/>
          <w:lang w:val="it-IT"/>
        </w:rPr>
      </w:pPr>
    </w:p>
    <w:p w14:paraId="40071BF0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Le candidature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devono riguardare iniziative esistenti o recenti in materia di policy-making, impresa o educazione e l'influenza che esse hanno avuto sulla regione o sulla località in questione,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con evidenza di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un'evoluzione incrementale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in un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 xml:space="preserve">periodo di </w:t>
      </w:r>
      <w:r w:rsidR="005B6DD2">
        <w:rPr>
          <w:rFonts w:ascii="Verdana" w:hAnsi="Verdana" w:cs="Verdana"/>
          <w:sz w:val="22"/>
          <w:szCs w:val="22"/>
          <w:u w:val="single"/>
          <w:lang w:val="it-IT"/>
        </w:rPr>
        <w:t>15 mesi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. </w:t>
      </w:r>
    </w:p>
    <w:p w14:paraId="6BC7AA84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65E56C1B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Le candidature a livello europeo possono essere presentate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 xml:space="preserve">in una qualsiasi delle lingue </w:t>
      </w:r>
      <w:r w:rsidR="00C75BA9">
        <w:rPr>
          <w:rFonts w:ascii="Verdana" w:hAnsi="Verdana" w:cs="Verdana"/>
          <w:sz w:val="22"/>
          <w:szCs w:val="22"/>
          <w:u w:val="single"/>
          <w:lang w:val="it-IT"/>
        </w:rPr>
        <w:t>ufficiali dell'UE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.</w:t>
      </w:r>
      <w:r w:rsidR="00C75BA9">
        <w:rPr>
          <w:rFonts w:ascii="Verdana" w:hAnsi="Verdana" w:cs="Verdana"/>
          <w:sz w:val="22"/>
          <w:szCs w:val="22"/>
          <w:u w:val="single"/>
          <w:lang w:val="it-IT"/>
        </w:rPr>
        <w:t xml:space="preserve">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Le candidature devono comprendere le seguenti informazioni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: </w:t>
      </w:r>
    </w:p>
    <w:p w14:paraId="2D714637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6D9F6FDD" w14:textId="77777777"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1.</w:t>
      </w:r>
      <w:r w:rsidRPr="005433CF">
        <w:rPr>
          <w:rFonts w:ascii="Verdana" w:hAnsi="Verdana" w:cs="Verdana"/>
          <w:sz w:val="22"/>
          <w:szCs w:val="22"/>
          <w:lang w:val="it-IT"/>
        </w:rPr>
        <w:tab/>
        <w:t>La categoria del premio per la quale ci si candida</w:t>
      </w:r>
      <w:r w:rsidR="00C75BA9">
        <w:rPr>
          <w:rFonts w:ascii="Verdana" w:hAnsi="Verdana" w:cs="Verdana"/>
          <w:sz w:val="22"/>
          <w:szCs w:val="22"/>
          <w:lang w:val="it-IT"/>
        </w:rPr>
        <w:t>.</w:t>
      </w:r>
    </w:p>
    <w:p w14:paraId="189360DB" w14:textId="77777777"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2.  Una versione del modulo di candidatura in formato Word e PDF</w:t>
      </w:r>
      <w:r w:rsidR="00C75BA9">
        <w:rPr>
          <w:rFonts w:ascii="Verdana" w:hAnsi="Verdana" w:cs="Verdana"/>
          <w:sz w:val="22"/>
          <w:szCs w:val="22"/>
          <w:lang w:val="it-IT"/>
        </w:rPr>
        <w:t>.</w:t>
      </w:r>
    </w:p>
    <w:p w14:paraId="68F776DD" w14:textId="77777777" w:rsidR="002A2898" w:rsidRPr="005433CF" w:rsidRDefault="00C75BA9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>
        <w:rPr>
          <w:rFonts w:ascii="Verdana" w:hAnsi="Verdana" w:cs="Verdana"/>
          <w:sz w:val="22"/>
          <w:szCs w:val="22"/>
          <w:lang w:val="it-IT"/>
        </w:rPr>
        <w:t>3.</w:t>
      </w:r>
      <w:r>
        <w:rPr>
          <w:rFonts w:ascii="Verdana" w:hAnsi="Verdana" w:cs="Verdana"/>
          <w:sz w:val="22"/>
          <w:szCs w:val="22"/>
          <w:lang w:val="it-IT"/>
        </w:rPr>
        <w:tab/>
        <w:t>Un case-</w:t>
      </w:r>
      <w:r w:rsidR="002A2898" w:rsidRPr="005433CF">
        <w:rPr>
          <w:rFonts w:ascii="Verdana" w:hAnsi="Verdana" w:cs="Verdana"/>
          <w:sz w:val="22"/>
          <w:szCs w:val="22"/>
          <w:lang w:val="it-IT"/>
        </w:rPr>
        <w:t>study del progetto, preferibilmente con un esempio a livello locale o regionale e comprendente per esempio un'analisi della situazione, le sfide, le soluzioni creative/la strategia d'impresa, l'attuazione, i risultati e il futuro piano d'attuazione</w:t>
      </w:r>
      <w:r>
        <w:rPr>
          <w:rFonts w:ascii="Verdana" w:hAnsi="Verdana" w:cs="Verdana"/>
          <w:sz w:val="22"/>
          <w:szCs w:val="22"/>
          <w:lang w:val="it-IT"/>
        </w:rPr>
        <w:t>.</w:t>
      </w:r>
    </w:p>
    <w:p w14:paraId="7897FD29" w14:textId="77777777"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4.</w:t>
      </w:r>
      <w:r w:rsidRPr="005433CF">
        <w:rPr>
          <w:rFonts w:ascii="Verdana" w:hAnsi="Verdana" w:cs="Verdana"/>
          <w:sz w:val="22"/>
          <w:szCs w:val="22"/>
          <w:lang w:val="it-IT"/>
        </w:rPr>
        <w:tab/>
        <w:t xml:space="preserve">Avallo di un politico, imprenditore o docente universitario d'alto livello. Tale documento dovrà essere in formato PDF con la firma e allegato alla domanda. </w:t>
      </w:r>
    </w:p>
    <w:p w14:paraId="79D7F7EA" w14:textId="77777777"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5.</w:t>
      </w:r>
      <w:r w:rsidRPr="005433CF">
        <w:rPr>
          <w:rFonts w:ascii="Verdana" w:hAnsi="Verdana" w:cs="Verdana"/>
          <w:sz w:val="22"/>
          <w:szCs w:val="22"/>
          <w:lang w:val="it-IT"/>
        </w:rPr>
        <w:tab/>
        <w:t>Informazioni sul recapito</w:t>
      </w:r>
      <w:r w:rsidR="00C75BA9">
        <w:rPr>
          <w:rFonts w:ascii="Verdana" w:hAnsi="Verdana" w:cs="Verdana"/>
          <w:sz w:val="22"/>
          <w:szCs w:val="22"/>
          <w:lang w:val="it-IT"/>
        </w:rPr>
        <w:t>.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</w:t>
      </w:r>
    </w:p>
    <w:p w14:paraId="6D4ECD1B" w14:textId="77777777"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6.</w:t>
      </w:r>
      <w:r w:rsidRPr="005433CF">
        <w:rPr>
          <w:rFonts w:ascii="Verdana" w:hAnsi="Verdana" w:cs="Verdana"/>
          <w:sz w:val="22"/>
          <w:szCs w:val="22"/>
          <w:lang w:val="it-IT"/>
        </w:rPr>
        <w:tab/>
        <w:t>Firma</w:t>
      </w:r>
      <w:r w:rsidR="00B4293C">
        <w:rPr>
          <w:rStyle w:val="Rimandonotaapidipagina"/>
          <w:rFonts w:ascii="Verdana" w:hAnsi="Verdana" w:cs="Verdana"/>
          <w:sz w:val="22"/>
          <w:szCs w:val="22"/>
          <w:lang w:val="it-IT"/>
        </w:rPr>
        <w:footnoteReference w:id="4"/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del rappresentante da parte dell’organizzazione candidata</w:t>
      </w:r>
      <w:r w:rsidR="00C75BA9">
        <w:rPr>
          <w:rFonts w:ascii="Verdana" w:hAnsi="Verdana" w:cs="Verdana"/>
          <w:sz w:val="22"/>
          <w:szCs w:val="22"/>
          <w:lang w:val="it-IT"/>
        </w:rPr>
        <w:t>.</w:t>
      </w:r>
    </w:p>
    <w:p w14:paraId="031F83D1" w14:textId="77777777"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7.   Il materiale cartaceo non è più ammesso a livello europeo</w:t>
      </w:r>
      <w:r w:rsidR="00C75BA9">
        <w:rPr>
          <w:rFonts w:ascii="Verdana" w:hAnsi="Verdana" w:cs="Verdana"/>
          <w:sz w:val="22"/>
          <w:szCs w:val="22"/>
          <w:lang w:val="it-IT"/>
        </w:rPr>
        <w:t>.</w:t>
      </w:r>
    </w:p>
    <w:p w14:paraId="6B1097E7" w14:textId="77777777"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76A074D9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La scadenza per il ricevimento delle candidature a livello nazionale</w:t>
      </w:r>
      <w:r w:rsidRPr="005433CF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 xml:space="preserve"> sarà decisa da ciascun Coordinatore nazionale</w:t>
      </w:r>
      <w:r w:rsidRPr="005433CF">
        <w:rPr>
          <w:rFonts w:ascii="Verdana" w:hAnsi="Verdana" w:cs="Verdana"/>
          <w:b/>
          <w:bCs/>
          <w:sz w:val="22"/>
          <w:szCs w:val="22"/>
          <w:lang w:val="it-IT"/>
        </w:rPr>
        <w:t>.</w:t>
      </w:r>
    </w:p>
    <w:p w14:paraId="04AFAA63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62284DB0" w14:textId="77777777" w:rsidR="002A2898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u w:val="single"/>
          <w:lang w:val="it-IT"/>
        </w:rPr>
      </w:pP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 xml:space="preserve">La scadenza per il ricevimento elettronico delle candidature europee è il </w:t>
      </w:r>
      <w:r w:rsidR="00C503A0" w:rsidRPr="00C75BA9">
        <w:rPr>
          <w:rFonts w:ascii="Verdana" w:hAnsi="Verdana" w:cs="Verdana"/>
          <w:bCs/>
          <w:sz w:val="22"/>
          <w:szCs w:val="22"/>
          <w:u w:val="single"/>
          <w:lang w:val="it-IT"/>
        </w:rPr>
        <w:t>03</w:t>
      </w:r>
      <w:r w:rsidR="008B037A" w:rsidRPr="00C75BA9">
        <w:rPr>
          <w:rFonts w:ascii="Verdana" w:hAnsi="Verdana" w:cs="Verdana"/>
          <w:bCs/>
          <w:sz w:val="22"/>
          <w:szCs w:val="22"/>
          <w:u w:val="single"/>
          <w:lang w:val="it-IT"/>
        </w:rPr>
        <w:t>luglio</w:t>
      </w:r>
      <w:r w:rsidR="003F01D4" w:rsidRPr="00C75BA9">
        <w:rPr>
          <w:rFonts w:ascii="Verdana" w:hAnsi="Verdana" w:cs="Verdana"/>
          <w:bCs/>
          <w:sz w:val="22"/>
          <w:szCs w:val="22"/>
          <w:u w:val="single"/>
          <w:lang w:val="it-IT"/>
        </w:rPr>
        <w:t xml:space="preserve"> 20</w:t>
      </w:r>
      <w:r w:rsidR="00ED5CA8" w:rsidRPr="00C75BA9">
        <w:rPr>
          <w:rFonts w:ascii="Verdana" w:hAnsi="Verdana" w:cs="Verdana"/>
          <w:bCs/>
          <w:sz w:val="22"/>
          <w:szCs w:val="22"/>
          <w:u w:val="single"/>
          <w:lang w:val="it-IT"/>
        </w:rPr>
        <w:t>20</w:t>
      </w:r>
      <w:r w:rsidRPr="00C75BA9">
        <w:rPr>
          <w:rFonts w:ascii="Verdana" w:hAnsi="Verdana" w:cs="Verdana"/>
          <w:sz w:val="22"/>
          <w:szCs w:val="22"/>
          <w:u w:val="single"/>
          <w:lang w:val="it-IT"/>
        </w:rPr>
        <w:t>,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 xml:space="preserve"> entro il termine della giornata lavorativa.</w:t>
      </w:r>
    </w:p>
    <w:p w14:paraId="3F393BD8" w14:textId="77777777" w:rsidR="00C75BA9" w:rsidRPr="005433CF" w:rsidRDefault="00C75BA9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u w:val="single"/>
          <w:lang w:val="it-IT"/>
        </w:rPr>
      </w:pP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La scadenza per il ricevimento elettronico delle candidature</w:t>
      </w:r>
      <w:r>
        <w:rPr>
          <w:rFonts w:ascii="Verdana" w:hAnsi="Verdana" w:cs="Verdana"/>
          <w:sz w:val="22"/>
          <w:szCs w:val="22"/>
          <w:u w:val="single"/>
          <w:lang w:val="it-IT"/>
        </w:rPr>
        <w:t xml:space="preserve"> italiane è </w:t>
      </w:r>
      <w:r w:rsidRPr="00C75BA9">
        <w:rPr>
          <w:rFonts w:ascii="Verdana" w:hAnsi="Verdana" w:cs="Verdana"/>
          <w:b/>
          <w:sz w:val="22"/>
          <w:szCs w:val="22"/>
          <w:u w:val="single"/>
          <w:lang w:val="it-IT"/>
        </w:rPr>
        <w:t>il 03 settembre 2020</w:t>
      </w:r>
      <w:r>
        <w:rPr>
          <w:rFonts w:ascii="Verdana" w:hAnsi="Verdana" w:cs="Verdana"/>
          <w:sz w:val="22"/>
          <w:szCs w:val="22"/>
          <w:u w:val="single"/>
          <w:lang w:val="it-IT"/>
        </w:rPr>
        <w:t xml:space="preserve"> entro il termine della giornata lavorativa.</w:t>
      </w:r>
    </w:p>
    <w:p w14:paraId="11B99E52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18FB62E5" w14:textId="77777777"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48" w:name="_Toc158800446"/>
      <w:bookmarkStart w:id="49" w:name="_Toc158800424"/>
      <w:bookmarkStart w:id="50" w:name="_Toc158800212"/>
      <w:bookmarkStart w:id="51" w:name="_Toc348103530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2.5. Criteri di ammissibilità</w:t>
      </w:r>
      <w:bookmarkEnd w:id="48"/>
      <w:bookmarkEnd w:id="49"/>
      <w:bookmarkEnd w:id="50"/>
      <w:bookmarkEnd w:id="51"/>
    </w:p>
    <w:p w14:paraId="7F0D9A05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Una volta che si sia decisa l'ammissibilità di un’iniziativa, essa verrà valutata in base ai suoi meriti imprenditoriali. </w:t>
      </w:r>
    </w:p>
    <w:p w14:paraId="47DA9FD0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2931BAEB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A ciascuna candidatura verranno attribuiti dei punti sulla base dei seguenti criteri: </w:t>
      </w:r>
    </w:p>
    <w:p w14:paraId="73DC805E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6D357C6C" w14:textId="77777777"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1.</w:t>
      </w:r>
      <w:r w:rsidRPr="005433CF">
        <w:rPr>
          <w:rFonts w:ascii="Verdana" w:hAnsi="Verdana" w:cs="Verdana"/>
          <w:sz w:val="22"/>
          <w:szCs w:val="22"/>
          <w:lang w:val="it-IT"/>
        </w:rPr>
        <w:tab/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Originalità e fattibilità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: perché il progetto costituisce un successo? Quali sono i suoi aspetti innovativi? </w:t>
      </w:r>
    </w:p>
    <w:p w14:paraId="37F33931" w14:textId="77777777"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2.</w:t>
      </w:r>
      <w:r w:rsidRPr="005433CF">
        <w:rPr>
          <w:rFonts w:ascii="Verdana" w:hAnsi="Verdana" w:cs="Verdana"/>
          <w:sz w:val="22"/>
          <w:szCs w:val="22"/>
          <w:lang w:val="it-IT"/>
        </w:rPr>
        <w:tab/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Impatto sull’economia locale: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presentazione di cifre a supporto dell’esito dichiarato </w:t>
      </w:r>
    </w:p>
    <w:p w14:paraId="08E5CD51" w14:textId="77777777"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3.</w:t>
      </w:r>
      <w:r w:rsidRPr="005433CF">
        <w:rPr>
          <w:rFonts w:ascii="Verdana" w:hAnsi="Verdana" w:cs="Verdana"/>
          <w:sz w:val="22"/>
          <w:szCs w:val="22"/>
          <w:lang w:val="it-IT"/>
        </w:rPr>
        <w:tab/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Miglioramento delle relazioni tra attori locali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: più di uno degli attori interessati ha tratto vantaggio dalla realizzazione di quest'iniziativa? Perché vi erano coinvolti e qual è stato il loro livello di partecipazione? </w:t>
      </w:r>
    </w:p>
    <w:p w14:paraId="73025EF6" w14:textId="77777777" w:rsidR="002A2898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4.</w:t>
      </w:r>
      <w:r w:rsidRPr="005433CF">
        <w:rPr>
          <w:rFonts w:ascii="Verdana" w:hAnsi="Verdana" w:cs="Verdana"/>
          <w:sz w:val="22"/>
          <w:szCs w:val="22"/>
          <w:lang w:val="it-IT"/>
        </w:rPr>
        <w:tab/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Trasferibilità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: questo approccio potrebbe essere replicato nella regione e altrove in Europa? </w:t>
      </w:r>
    </w:p>
    <w:p w14:paraId="3D01E899" w14:textId="77777777" w:rsidR="00ED5CA8" w:rsidRPr="005433CF" w:rsidRDefault="00ED5CA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0D44F859" w14:textId="77777777" w:rsidR="002A2898" w:rsidRPr="00ED5CA8" w:rsidRDefault="00C75BA9" w:rsidP="00C75BA9">
      <w:pPr>
        <w:pStyle w:val="Titolo1"/>
        <w:jc w:val="both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52" w:name="_Toc158800447"/>
      <w:bookmarkStart w:id="53" w:name="_Toc158800425"/>
      <w:bookmarkStart w:id="54" w:name="_Toc158800213"/>
      <w:r>
        <w:rPr>
          <w:rFonts w:ascii="Verdana" w:hAnsi="Verdana" w:cs="Verdana"/>
          <w:color w:val="auto"/>
          <w:sz w:val="22"/>
          <w:szCs w:val="22"/>
          <w:lang w:val="it-IT"/>
        </w:rPr>
        <w:t xml:space="preserve">Da notare: </w:t>
      </w:r>
      <w:r w:rsidR="00ED5CA8" w:rsidRPr="00ED5CA8">
        <w:rPr>
          <w:rFonts w:ascii="Verdana" w:hAnsi="Verdana" w:cs="Verdana"/>
          <w:color w:val="auto"/>
          <w:sz w:val="22"/>
          <w:szCs w:val="22"/>
          <w:lang w:val="it-IT"/>
        </w:rPr>
        <w:t>poiché il nuovo</w:t>
      </w:r>
      <w:r>
        <w:rPr>
          <w:rFonts w:ascii="Verdana" w:hAnsi="Verdana" w:cs="Verdana"/>
          <w:color w:val="auto"/>
          <w:sz w:val="22"/>
          <w:szCs w:val="22"/>
          <w:lang w:val="it-IT"/>
        </w:rPr>
        <w:t xml:space="preserve"> </w:t>
      </w:r>
      <w:r w:rsidRPr="00C75BA9">
        <w:rPr>
          <w:rFonts w:ascii="Verdana" w:hAnsi="Verdana" w:cs="Verdana"/>
          <w:i/>
          <w:color w:val="auto"/>
          <w:sz w:val="22"/>
          <w:szCs w:val="22"/>
          <w:lang w:val="it-IT"/>
        </w:rPr>
        <w:t>GREEN DEAL</w:t>
      </w:r>
      <w:r>
        <w:rPr>
          <w:rFonts w:ascii="Verdana" w:hAnsi="Verdana" w:cs="Verdana"/>
          <w:color w:val="auto"/>
          <w:sz w:val="22"/>
          <w:szCs w:val="22"/>
          <w:lang w:val="it-IT"/>
        </w:rPr>
        <w:t xml:space="preserve"> </w:t>
      </w:r>
      <w:r w:rsidR="00ED5CA8" w:rsidRPr="00ED5CA8">
        <w:rPr>
          <w:rFonts w:ascii="Verdana" w:hAnsi="Verdana" w:cs="Verdana"/>
          <w:color w:val="auto"/>
          <w:sz w:val="22"/>
          <w:szCs w:val="22"/>
          <w:lang w:val="it-IT"/>
        </w:rPr>
        <w:t>è la priorità generale della Commissione europea, l'aspetto sostenibile sarà tenuto presente in ciascuna categoria.</w:t>
      </w:r>
    </w:p>
    <w:p w14:paraId="29F81BBE" w14:textId="77777777" w:rsidR="002A2898" w:rsidRPr="005433CF" w:rsidRDefault="002A2898" w:rsidP="005433CF">
      <w:pPr>
        <w:pStyle w:val="Default"/>
        <w:rPr>
          <w:lang w:val="it-IT"/>
        </w:rPr>
      </w:pPr>
    </w:p>
    <w:p w14:paraId="2E4CFE59" w14:textId="77777777" w:rsidR="002A2898" w:rsidRPr="007778FE" w:rsidRDefault="002A2898" w:rsidP="000F749E">
      <w:pPr>
        <w:pStyle w:val="Titolo1"/>
        <w:rPr>
          <w:rFonts w:ascii="Verdana" w:hAnsi="Verdana" w:cs="Verdana"/>
          <w:color w:val="auto"/>
          <w:lang w:val="it-IT"/>
        </w:rPr>
      </w:pPr>
      <w:bookmarkStart w:id="55" w:name="_Toc348103531"/>
      <w:r w:rsidRPr="007778FE">
        <w:rPr>
          <w:rFonts w:ascii="Verdana" w:hAnsi="Verdana" w:cs="Verdana"/>
          <w:color w:val="auto"/>
          <w:lang w:val="it-IT"/>
        </w:rPr>
        <w:t>3. VALUTAZIONE E SELEZIONE A LIVELLO NAZIONALE</w:t>
      </w:r>
      <w:bookmarkEnd w:id="52"/>
      <w:bookmarkEnd w:id="53"/>
      <w:bookmarkEnd w:id="54"/>
      <w:bookmarkEnd w:id="55"/>
    </w:p>
    <w:p w14:paraId="5AC66A42" w14:textId="77777777" w:rsidR="002A2898" w:rsidRPr="007778FE" w:rsidRDefault="002A2898" w:rsidP="000F749E">
      <w:pPr>
        <w:pStyle w:val="Titolo2"/>
        <w:rPr>
          <w:rFonts w:ascii="Verdana" w:hAnsi="Verdana" w:cs="Verdana"/>
          <w:color w:val="auto"/>
          <w:lang w:val="it-IT"/>
        </w:rPr>
      </w:pPr>
      <w:bookmarkStart w:id="56" w:name="_Toc158800214"/>
      <w:bookmarkStart w:id="57" w:name="_Toc158800426"/>
      <w:bookmarkStart w:id="58" w:name="_Toc158800448"/>
    </w:p>
    <w:p w14:paraId="08E73C39" w14:textId="77777777"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</w:rPr>
      </w:pPr>
      <w:bookmarkStart w:id="59" w:name="_Toc348103532"/>
      <w:r w:rsidRPr="005433CF">
        <w:rPr>
          <w:rFonts w:ascii="Verdana" w:hAnsi="Verdana" w:cs="Verdana"/>
          <w:color w:val="auto"/>
          <w:sz w:val="22"/>
          <w:szCs w:val="22"/>
        </w:rPr>
        <w:t xml:space="preserve">3.1. </w:t>
      </w:r>
      <w:proofErr w:type="spellStart"/>
      <w:r w:rsidRPr="005433CF">
        <w:rPr>
          <w:rFonts w:ascii="Verdana" w:hAnsi="Verdana" w:cs="Verdana"/>
          <w:color w:val="auto"/>
          <w:sz w:val="22"/>
          <w:szCs w:val="22"/>
        </w:rPr>
        <w:t>Criteri</w:t>
      </w:r>
      <w:proofErr w:type="spellEnd"/>
      <w:r w:rsidRPr="005433CF">
        <w:rPr>
          <w:rFonts w:ascii="Verdana" w:hAnsi="Verdana" w:cs="Verdana"/>
          <w:color w:val="auto"/>
          <w:sz w:val="22"/>
          <w:szCs w:val="22"/>
        </w:rPr>
        <w:t xml:space="preserve"> di </w:t>
      </w:r>
      <w:proofErr w:type="spellStart"/>
      <w:r w:rsidRPr="005433CF">
        <w:rPr>
          <w:rFonts w:ascii="Verdana" w:hAnsi="Verdana" w:cs="Verdana"/>
          <w:color w:val="auto"/>
          <w:sz w:val="22"/>
          <w:szCs w:val="22"/>
        </w:rPr>
        <w:t>ammissibilità</w:t>
      </w:r>
      <w:bookmarkEnd w:id="56"/>
      <w:bookmarkEnd w:id="57"/>
      <w:bookmarkEnd w:id="58"/>
      <w:bookmarkEnd w:id="59"/>
      <w:proofErr w:type="spellEnd"/>
    </w:p>
    <w:p w14:paraId="29FE0CCF" w14:textId="77777777" w:rsidR="002A2898" w:rsidRPr="005433CF" w:rsidRDefault="002A2898" w:rsidP="000F749E">
      <w:pPr>
        <w:autoSpaceDE w:val="0"/>
        <w:autoSpaceDN w:val="0"/>
        <w:adjustRightInd w:val="0"/>
        <w:outlineLvl w:val="0"/>
        <w:rPr>
          <w:rFonts w:ascii="Verdana" w:hAnsi="Verdana" w:cs="Verdana"/>
          <w:sz w:val="22"/>
          <w:szCs w:val="22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8871"/>
        <w:gridCol w:w="657"/>
        <w:gridCol w:w="658"/>
      </w:tblGrid>
      <w:tr w:rsidR="002A2898" w:rsidRPr="005433CF" w14:paraId="4C30FA0F" w14:textId="77777777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1A39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b/>
                <w:bCs/>
                <w:sz w:val="22"/>
                <w:szCs w:val="22"/>
                <w:lang w:val="it-IT"/>
              </w:rPr>
              <w:t>Quesiti in materia di ammissibilità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B8F2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Verdana"/>
                <w:b/>
                <w:bCs/>
              </w:rPr>
            </w:pPr>
            <w:proofErr w:type="spellStart"/>
            <w:r w:rsidRPr="005433CF">
              <w:rPr>
                <w:rFonts w:ascii="Verdana" w:hAnsi="Verdana" w:cs="Verdana"/>
                <w:b/>
                <w:bCs/>
                <w:sz w:val="22"/>
                <w:szCs w:val="22"/>
              </w:rPr>
              <w:t>Sì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1D9E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Verdana"/>
                <w:b/>
                <w:bCs/>
              </w:rPr>
            </w:pPr>
            <w:r w:rsidRPr="005433CF">
              <w:rPr>
                <w:rFonts w:ascii="Verdana" w:hAnsi="Verdana" w:cs="Verdana"/>
                <w:b/>
                <w:bCs/>
                <w:sz w:val="22"/>
                <w:szCs w:val="22"/>
              </w:rPr>
              <w:t>No</w:t>
            </w:r>
          </w:p>
        </w:tc>
      </w:tr>
      <w:tr w:rsidR="002A2898" w:rsidRPr="005457E7" w14:paraId="46121647" w14:textId="7777777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EC1E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La candidatura è pervenuta entro la scadenza?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E622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78C7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</w:tr>
      <w:tr w:rsidR="002A2898" w:rsidRPr="005457E7" w14:paraId="1B64BEA2" w14:textId="7777777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6D2C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Un rappresentante legale ha firmato il modulo di candidatura?   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007C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642C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</w:tr>
      <w:tr w:rsidR="002A2898" w:rsidRPr="005457E7" w14:paraId="78C10889" w14:textId="7777777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0DBE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Il modulo di candidatura è stato compilato in ogni sua parte e firmato? 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F10A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DD42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</w:tr>
      <w:tr w:rsidR="002A2898" w:rsidRPr="005457E7" w14:paraId="4102B9B4" w14:textId="7777777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6EA0" w14:textId="77777777" w:rsidR="002A2898" w:rsidRPr="005433CF" w:rsidRDefault="00B4293C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  <w:r w:rsidRPr="004B3FDF">
              <w:rPr>
                <w:rFonts w:ascii="Verdana" w:hAnsi="Verdana" w:cs="Verdana"/>
                <w:sz w:val="22"/>
                <w:szCs w:val="22"/>
                <w:lang w:val="it-IT"/>
              </w:rPr>
              <w:t>Il concorrente ha sede in uno dei 27 Stati membri o paesi associati al programma COSME (Montenegro, Macedonia del Nord, Turchia, Albania, Serbia, Bosnia ed Erzegovina, Kosovo *, Moldavia, Armenia, Ucraina, Islanda) o nel Regno Unito?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B788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BA38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</w:tr>
      <w:tr w:rsidR="002A2898" w:rsidRPr="005457E7" w14:paraId="1646CB60" w14:textId="7777777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138C" w14:textId="77777777" w:rsidR="002A2898" w:rsidRPr="005433CF" w:rsidRDefault="002A2898" w:rsidP="0039330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Il candidato ha presentato un'unica iniziativa per un'unica categoria? 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9D93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07B0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</w:tr>
      <w:tr w:rsidR="002A2898" w:rsidRPr="005457E7" w14:paraId="34F10EA3" w14:textId="7777777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CC96" w14:textId="77777777" w:rsidR="002A2898" w:rsidRPr="005433CF" w:rsidRDefault="002A2898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>È stata illustrata la natura di eventuali partnership pubbliche/private?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5E80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1D55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</w:tr>
      <w:tr w:rsidR="002A2898" w:rsidRPr="005457E7" w14:paraId="08B26BCA" w14:textId="7777777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4501" w14:textId="77777777" w:rsidR="002A2898" w:rsidRPr="005433CF" w:rsidRDefault="002A2898" w:rsidP="0039330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L’iniziativa esistente o recente si è svolta in un periodo di </w:t>
            </w:r>
            <w:r w:rsidR="005B6DD2">
              <w:rPr>
                <w:rFonts w:ascii="Verdana" w:hAnsi="Verdana" w:cs="Verdana"/>
                <w:sz w:val="22"/>
                <w:szCs w:val="22"/>
                <w:lang w:val="it-IT"/>
              </w:rPr>
              <w:t>15 mesi</w:t>
            </w: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?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FD45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2BF7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</w:tr>
      <w:tr w:rsidR="002A2898" w:rsidRPr="005457E7" w14:paraId="48AE4D3D" w14:textId="7777777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DBAE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La candidatura è stata avallata da un imprenditore esterno, un politico o un docente universitario?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7E00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8D09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</w:tr>
    </w:tbl>
    <w:p w14:paraId="61D5F520" w14:textId="77777777" w:rsidR="002A2898" w:rsidRPr="005433CF" w:rsidRDefault="002A2898" w:rsidP="000F749E">
      <w:pPr>
        <w:autoSpaceDE w:val="0"/>
        <w:autoSpaceDN w:val="0"/>
        <w:adjustRightInd w:val="0"/>
        <w:spacing w:before="12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Se a tutte le domande si è risposto con un “Sì”, la candidatura è accettata. </w:t>
      </w:r>
    </w:p>
    <w:p w14:paraId="6829AFE7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lastRenderedPageBreak/>
        <w:t xml:space="preserve">Se una candidatura non soddisfa i criteri di ammissibilità elencati sopra, il comitato nazionale di selezione può decidere di chiedere al candidato di apportare le necessarie modifiche – ciò avviene esclusivamente a giudizio e per gentile concessione del comitato di selezione qualora i tempi lo consentano. </w:t>
      </w:r>
    </w:p>
    <w:p w14:paraId="224E249C" w14:textId="77777777" w:rsidR="002A2898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Una candidatura ritenuta ammissibile partecipa pertanto alla selezione a livello nazionale. </w:t>
      </w:r>
    </w:p>
    <w:p w14:paraId="2ADF3988" w14:textId="77777777" w:rsidR="002A2898" w:rsidRPr="005433CF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50AEED79" w14:textId="77777777"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60" w:name="_Toc158800449"/>
      <w:bookmarkStart w:id="61" w:name="_Toc158800427"/>
      <w:bookmarkStart w:id="62" w:name="_Toc158800215"/>
      <w:bookmarkStart w:id="63" w:name="_Toc348103533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3.2. Criteri di selezione</w:t>
      </w:r>
      <w:bookmarkEnd w:id="60"/>
      <w:bookmarkEnd w:id="61"/>
      <w:bookmarkEnd w:id="62"/>
      <w:bookmarkEnd w:id="63"/>
    </w:p>
    <w:p w14:paraId="61D91758" w14:textId="77777777" w:rsidR="002A2898" w:rsidRPr="005433CF" w:rsidRDefault="002A2898" w:rsidP="000F749E">
      <w:pPr>
        <w:autoSpaceDE w:val="0"/>
        <w:autoSpaceDN w:val="0"/>
        <w:adjustRightInd w:val="0"/>
        <w:spacing w:before="60" w:after="120"/>
        <w:jc w:val="both"/>
        <w:rPr>
          <w:rFonts w:ascii="Verdana" w:hAnsi="Verdana" w:cs="Verdana"/>
          <w:sz w:val="22"/>
          <w:szCs w:val="22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Ciascuna candidatura viene valutata raffrontandola con le altre candidature relative alla stessa categoria del premio. </w:t>
      </w:r>
      <w:r w:rsidRPr="005433CF">
        <w:rPr>
          <w:rFonts w:ascii="Verdana" w:hAnsi="Verdana" w:cs="Verdana"/>
          <w:sz w:val="22"/>
          <w:szCs w:val="22"/>
        </w:rPr>
        <w:t xml:space="preserve">Si </w:t>
      </w:r>
      <w:proofErr w:type="spellStart"/>
      <w:r w:rsidRPr="005433CF">
        <w:rPr>
          <w:rFonts w:ascii="Verdana" w:hAnsi="Verdana" w:cs="Verdana"/>
          <w:sz w:val="22"/>
          <w:szCs w:val="22"/>
        </w:rPr>
        <w:t>può</w:t>
      </w:r>
      <w:proofErr w:type="spellEnd"/>
      <w:r w:rsidRPr="005433CF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5433CF">
        <w:rPr>
          <w:rFonts w:ascii="Verdana" w:hAnsi="Verdana" w:cs="Verdana"/>
          <w:sz w:val="22"/>
          <w:szCs w:val="22"/>
        </w:rPr>
        <w:t>applicare</w:t>
      </w:r>
      <w:proofErr w:type="spellEnd"/>
      <w:r w:rsidRPr="005433CF">
        <w:rPr>
          <w:rFonts w:ascii="Verdana" w:hAnsi="Verdana" w:cs="Verdana"/>
          <w:sz w:val="22"/>
          <w:szCs w:val="22"/>
        </w:rPr>
        <w:t xml:space="preserve"> la </w:t>
      </w:r>
      <w:proofErr w:type="spellStart"/>
      <w:r w:rsidRPr="005433CF">
        <w:rPr>
          <w:rFonts w:ascii="Verdana" w:hAnsi="Verdana" w:cs="Verdana"/>
          <w:sz w:val="22"/>
          <w:szCs w:val="22"/>
        </w:rPr>
        <w:t>seguente</w:t>
      </w:r>
      <w:proofErr w:type="spellEnd"/>
      <w:r w:rsidRPr="005433CF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5433CF">
        <w:rPr>
          <w:rFonts w:ascii="Verdana" w:hAnsi="Verdana" w:cs="Verdana"/>
          <w:sz w:val="22"/>
          <w:szCs w:val="22"/>
        </w:rPr>
        <w:t>tabella</w:t>
      </w:r>
      <w:proofErr w:type="spellEnd"/>
      <w:r w:rsidRPr="005433CF">
        <w:rPr>
          <w:rFonts w:ascii="Verdana" w:hAnsi="Verdana" w:cs="Verdana"/>
          <w:sz w:val="22"/>
          <w:szCs w:val="22"/>
        </w:rPr>
        <w:t xml:space="preserve">: </w:t>
      </w: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7307"/>
        <w:gridCol w:w="1548"/>
      </w:tblGrid>
      <w:tr w:rsidR="002A2898" w:rsidRPr="005433CF" w14:paraId="7BF0AA7A" w14:textId="77777777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6362" w14:textId="77777777"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r w:rsidRPr="005433CF">
              <w:rPr>
                <w:rFonts w:ascii="Verdana" w:hAnsi="Verdana" w:cs="Verdana"/>
                <w:b/>
                <w:bCs/>
                <w:sz w:val="22"/>
                <w:szCs w:val="22"/>
              </w:rPr>
              <w:t>Quesiti</w:t>
            </w:r>
            <w:proofErr w:type="spellEnd"/>
            <w:r w:rsidRPr="005433CF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433CF">
              <w:rPr>
                <w:rFonts w:ascii="Verdana" w:hAnsi="Verdana" w:cs="Verdana"/>
                <w:b/>
                <w:bCs/>
                <w:sz w:val="22"/>
                <w:szCs w:val="22"/>
              </w:rPr>
              <w:t>relativi</w:t>
            </w:r>
            <w:proofErr w:type="spellEnd"/>
            <w:r w:rsidRPr="005433CF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433CF">
              <w:rPr>
                <w:rFonts w:ascii="Verdana" w:hAnsi="Verdana" w:cs="Verdana"/>
                <w:b/>
                <w:bCs/>
                <w:sz w:val="22"/>
                <w:szCs w:val="22"/>
              </w:rPr>
              <w:t>alla</w:t>
            </w:r>
            <w:proofErr w:type="spellEnd"/>
            <w:r w:rsidRPr="005433CF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433CF">
              <w:rPr>
                <w:rFonts w:ascii="Verdana" w:hAnsi="Verdana" w:cs="Verdana"/>
                <w:b/>
                <w:bCs/>
                <w:sz w:val="22"/>
                <w:szCs w:val="22"/>
              </w:rPr>
              <w:t>selezione</w:t>
            </w:r>
            <w:proofErr w:type="spellEnd"/>
            <w:r w:rsidRPr="005433CF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8D55" w14:textId="77777777" w:rsidR="002A2898" w:rsidRPr="005433CF" w:rsidRDefault="002A2898" w:rsidP="00602B7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proofErr w:type="spellStart"/>
            <w:r w:rsidRPr="005433CF">
              <w:rPr>
                <w:rFonts w:ascii="Verdana" w:hAnsi="Verdana" w:cs="Verdana"/>
                <w:b/>
                <w:bCs/>
                <w:sz w:val="22"/>
                <w:szCs w:val="22"/>
              </w:rPr>
              <w:t>Punteggio</w:t>
            </w:r>
            <w:proofErr w:type="spellEnd"/>
            <w:r w:rsidRPr="005433CF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433CF">
              <w:rPr>
                <w:rFonts w:ascii="Verdana" w:hAnsi="Verdana" w:cs="Verdana"/>
                <w:b/>
                <w:bCs/>
                <w:sz w:val="22"/>
                <w:szCs w:val="22"/>
              </w:rPr>
              <w:t>massimo</w:t>
            </w:r>
            <w:proofErr w:type="spellEnd"/>
          </w:p>
        </w:tc>
      </w:tr>
      <w:tr w:rsidR="002A2898" w:rsidRPr="005433CF" w14:paraId="0D0C9BD2" w14:textId="77777777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F7CA" w14:textId="77777777"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r w:rsidRPr="005433CF">
              <w:rPr>
                <w:rFonts w:ascii="Verdana" w:hAnsi="Verdana" w:cs="Verdana"/>
                <w:sz w:val="22"/>
                <w:szCs w:val="22"/>
              </w:rPr>
              <w:t>Originalità</w:t>
            </w:r>
            <w:proofErr w:type="spellEnd"/>
            <w:r w:rsidRPr="005433CF">
              <w:rPr>
                <w:rFonts w:ascii="Verdana" w:hAnsi="Verdana" w:cs="Verdana"/>
                <w:sz w:val="22"/>
                <w:szCs w:val="22"/>
              </w:rPr>
              <w:t xml:space="preserve"> e </w:t>
            </w:r>
            <w:proofErr w:type="spellStart"/>
            <w:r w:rsidRPr="005433CF">
              <w:rPr>
                <w:rFonts w:ascii="Verdana" w:hAnsi="Verdana" w:cs="Verdana"/>
                <w:sz w:val="22"/>
                <w:szCs w:val="22"/>
              </w:rPr>
              <w:t>fattibilità</w:t>
            </w:r>
            <w:proofErr w:type="spellEnd"/>
            <w:r w:rsidRPr="005433CF">
              <w:rPr>
                <w:rFonts w:ascii="Verdana" w:hAnsi="Verdana" w:cs="Verdana"/>
                <w:sz w:val="22"/>
                <w:szCs w:val="22"/>
              </w:rPr>
              <w:t xml:space="preserve">: </w:t>
            </w:r>
          </w:p>
          <w:p w14:paraId="6AD6E8C1" w14:textId="77777777" w:rsidR="002A2898" w:rsidRPr="005433CF" w:rsidRDefault="002A2898" w:rsidP="00602B75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L’iniziativa è stata originale e innovativa? </w:t>
            </w:r>
          </w:p>
          <w:p w14:paraId="51AC354A" w14:textId="77777777" w:rsidR="002A2898" w:rsidRPr="005433CF" w:rsidRDefault="002A2898" w:rsidP="00602B75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Perché il progetto costituisce un successo?  </w:t>
            </w:r>
          </w:p>
          <w:p w14:paraId="5685376A" w14:textId="77777777"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CE0D" w14:textId="77777777" w:rsidR="002A2898" w:rsidRPr="005433CF" w:rsidRDefault="002A2898" w:rsidP="00602B7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5433CF">
              <w:rPr>
                <w:rFonts w:ascii="Verdana" w:hAnsi="Verdana" w:cs="Verdana"/>
                <w:sz w:val="22"/>
                <w:szCs w:val="22"/>
              </w:rPr>
              <w:t xml:space="preserve">20 </w:t>
            </w:r>
            <w:proofErr w:type="spellStart"/>
            <w:r w:rsidRPr="005433CF">
              <w:rPr>
                <w:rFonts w:ascii="Verdana" w:hAnsi="Verdana" w:cs="Verdana"/>
                <w:sz w:val="22"/>
                <w:szCs w:val="22"/>
              </w:rPr>
              <w:t>punti</w:t>
            </w:r>
            <w:proofErr w:type="spellEnd"/>
          </w:p>
        </w:tc>
      </w:tr>
      <w:tr w:rsidR="002A2898" w:rsidRPr="005433CF" w14:paraId="2F8DB72F" w14:textId="77777777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8BA0" w14:textId="77777777"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r w:rsidRPr="005433CF">
              <w:rPr>
                <w:rFonts w:ascii="Verdana" w:hAnsi="Verdana" w:cs="Verdana"/>
                <w:sz w:val="22"/>
                <w:szCs w:val="22"/>
              </w:rPr>
              <w:t>Impatto</w:t>
            </w:r>
            <w:proofErr w:type="spellEnd"/>
            <w:r w:rsidRPr="005433CF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5433CF">
              <w:rPr>
                <w:rFonts w:ascii="Verdana" w:hAnsi="Verdana" w:cs="Verdana"/>
                <w:sz w:val="22"/>
                <w:szCs w:val="22"/>
              </w:rPr>
              <w:t>sull’economia</w:t>
            </w:r>
            <w:proofErr w:type="spellEnd"/>
            <w:r w:rsidRPr="005433CF">
              <w:rPr>
                <w:rFonts w:ascii="Verdana" w:hAnsi="Verdana" w:cs="Verdana"/>
                <w:sz w:val="22"/>
                <w:szCs w:val="22"/>
              </w:rPr>
              <w:t xml:space="preserve"> locale: </w:t>
            </w:r>
          </w:p>
          <w:p w14:paraId="3D7345C7" w14:textId="77777777" w:rsidR="002A2898" w:rsidRPr="005433CF" w:rsidRDefault="002A2898" w:rsidP="00602B75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Qual è stato l'impatto dell’iniziativa sull'economia locale?  </w:t>
            </w:r>
          </w:p>
          <w:p w14:paraId="0A48B62B" w14:textId="77777777" w:rsidR="002A2898" w:rsidRPr="005433CF" w:rsidRDefault="002A2898" w:rsidP="00602B75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Ha creato posti di lavoro? </w:t>
            </w:r>
          </w:p>
          <w:p w14:paraId="22813F0E" w14:textId="77777777" w:rsidR="002A2898" w:rsidRPr="005433CF" w:rsidRDefault="002A2898" w:rsidP="00602B75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L’iniziativa è sostenibile in futuro? </w:t>
            </w:r>
          </w:p>
          <w:p w14:paraId="535CAEBD" w14:textId="77777777" w:rsidR="002A2898" w:rsidRPr="005433CF" w:rsidRDefault="002A2898" w:rsidP="00602B75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Quali effetti positivi avrà nel lungo termine? </w:t>
            </w:r>
          </w:p>
          <w:p w14:paraId="25A85A69" w14:textId="77777777"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2824" w14:textId="77777777" w:rsidR="002A2898" w:rsidRPr="005433CF" w:rsidRDefault="002A2898" w:rsidP="00602B7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5433CF">
              <w:rPr>
                <w:rFonts w:ascii="Verdana" w:hAnsi="Verdana" w:cs="Verdana"/>
                <w:sz w:val="22"/>
                <w:szCs w:val="22"/>
              </w:rPr>
              <w:t xml:space="preserve">30 </w:t>
            </w:r>
            <w:proofErr w:type="spellStart"/>
            <w:r w:rsidRPr="005433CF">
              <w:rPr>
                <w:rFonts w:ascii="Verdana" w:hAnsi="Verdana" w:cs="Verdana"/>
                <w:sz w:val="22"/>
                <w:szCs w:val="22"/>
              </w:rPr>
              <w:t>punti</w:t>
            </w:r>
            <w:proofErr w:type="spellEnd"/>
          </w:p>
        </w:tc>
      </w:tr>
      <w:tr w:rsidR="002A2898" w:rsidRPr="005433CF" w14:paraId="069829E9" w14:textId="77777777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5233" w14:textId="77777777"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Miglioramento delle relazioni tra attori locali: </w:t>
            </w:r>
          </w:p>
          <w:p w14:paraId="62935D58" w14:textId="77777777" w:rsidR="002A2898" w:rsidRPr="005433CF" w:rsidRDefault="002A2898" w:rsidP="00602B75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La popolazione locale è stata coinvolta nell’iniziativa? </w:t>
            </w:r>
          </w:p>
          <w:p w14:paraId="4A70EB9C" w14:textId="77777777" w:rsidR="002A2898" w:rsidRPr="005433CF" w:rsidRDefault="002A2898" w:rsidP="00602B75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Ne hanno tratto profitto gruppi svantaggiati? </w:t>
            </w:r>
          </w:p>
          <w:p w14:paraId="690B9610" w14:textId="77777777" w:rsidR="002A2898" w:rsidRPr="005433CF" w:rsidRDefault="002A2898" w:rsidP="00602B75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>Sono state rispettate le peculiarità locali, ambientali e sociali?</w:t>
            </w:r>
          </w:p>
          <w:p w14:paraId="7C88CE35" w14:textId="77777777"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C4C3" w14:textId="77777777" w:rsidR="002A2898" w:rsidRPr="005433CF" w:rsidRDefault="002A2898" w:rsidP="00602B7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5433CF">
              <w:rPr>
                <w:rFonts w:ascii="Verdana" w:hAnsi="Verdana" w:cs="Verdana"/>
                <w:sz w:val="22"/>
                <w:szCs w:val="22"/>
              </w:rPr>
              <w:t xml:space="preserve">25 </w:t>
            </w:r>
            <w:proofErr w:type="spellStart"/>
            <w:r w:rsidRPr="005433CF">
              <w:rPr>
                <w:rFonts w:ascii="Verdana" w:hAnsi="Verdana" w:cs="Verdana"/>
                <w:sz w:val="22"/>
                <w:szCs w:val="22"/>
              </w:rPr>
              <w:t>punti</w:t>
            </w:r>
            <w:proofErr w:type="spellEnd"/>
          </w:p>
        </w:tc>
      </w:tr>
      <w:tr w:rsidR="002A2898" w:rsidRPr="005433CF" w14:paraId="289A355C" w14:textId="77777777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848C" w14:textId="77777777"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r w:rsidRPr="005433CF">
              <w:rPr>
                <w:rFonts w:ascii="Verdana" w:hAnsi="Verdana" w:cs="Verdana"/>
                <w:sz w:val="22"/>
                <w:szCs w:val="22"/>
              </w:rPr>
              <w:t>Trasferibilità</w:t>
            </w:r>
            <w:proofErr w:type="spellEnd"/>
            <w:r w:rsidRPr="005433CF">
              <w:rPr>
                <w:rFonts w:ascii="Verdana" w:hAnsi="Verdana" w:cs="Verdana"/>
                <w:sz w:val="22"/>
                <w:szCs w:val="22"/>
              </w:rPr>
              <w:t xml:space="preserve">: </w:t>
            </w:r>
          </w:p>
          <w:p w14:paraId="27C5AB7A" w14:textId="77777777" w:rsidR="002A2898" w:rsidRPr="005433CF" w:rsidRDefault="002A2898" w:rsidP="00602B75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Questo approccio potrebbe essere replicato nella regione? </w:t>
            </w:r>
          </w:p>
          <w:p w14:paraId="65503F22" w14:textId="77777777" w:rsidR="002A2898" w:rsidRPr="005433CF" w:rsidRDefault="002A2898" w:rsidP="00602B75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Questo approccio potrebbe essere replicato altrove in Europa? </w:t>
            </w:r>
          </w:p>
          <w:p w14:paraId="5292F70F" w14:textId="77777777" w:rsidR="002A2898" w:rsidRPr="005433CF" w:rsidRDefault="002A2898" w:rsidP="00602B75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</w:rPr>
            </w:pPr>
            <w:proofErr w:type="spellStart"/>
            <w:r w:rsidRPr="005433CF">
              <w:rPr>
                <w:rFonts w:ascii="Verdana" w:hAnsi="Verdana" w:cs="Verdana"/>
                <w:sz w:val="22"/>
                <w:szCs w:val="22"/>
              </w:rPr>
              <w:t>L’iniziativa</w:t>
            </w:r>
            <w:proofErr w:type="spellEnd"/>
            <w:r w:rsidRPr="005433CF">
              <w:rPr>
                <w:rFonts w:ascii="Verdana" w:hAnsi="Verdana" w:cs="Verdana"/>
                <w:sz w:val="22"/>
                <w:szCs w:val="22"/>
              </w:rPr>
              <w:t xml:space="preserve"> è </w:t>
            </w:r>
            <w:proofErr w:type="spellStart"/>
            <w:r w:rsidRPr="005433CF">
              <w:rPr>
                <w:rFonts w:ascii="Verdana" w:hAnsi="Verdana" w:cs="Verdana"/>
                <w:sz w:val="22"/>
                <w:szCs w:val="22"/>
              </w:rPr>
              <w:t>esemplare</w:t>
            </w:r>
            <w:proofErr w:type="spellEnd"/>
            <w:r w:rsidRPr="005433CF">
              <w:rPr>
                <w:rFonts w:ascii="Verdana" w:hAnsi="Verdana" w:cs="Verdana"/>
                <w:sz w:val="22"/>
                <w:szCs w:val="22"/>
              </w:rPr>
              <w:t xml:space="preserve">? </w:t>
            </w:r>
          </w:p>
          <w:p w14:paraId="6B1CD004" w14:textId="77777777" w:rsidR="002A2898" w:rsidRPr="005433CF" w:rsidRDefault="002A2898" w:rsidP="00602B75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>Si stanno sviluppando relazioni/partenariati per condividere gli insegnamenti così ricavati?</w:t>
            </w:r>
          </w:p>
          <w:p w14:paraId="4B6513ED" w14:textId="77777777"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4947" w14:textId="77777777" w:rsidR="002A2898" w:rsidRPr="005433CF" w:rsidRDefault="002A2898" w:rsidP="00602B7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5433CF">
              <w:rPr>
                <w:rFonts w:ascii="Verdana" w:hAnsi="Verdana" w:cs="Verdana"/>
                <w:sz w:val="22"/>
                <w:szCs w:val="22"/>
              </w:rPr>
              <w:t xml:space="preserve">25 </w:t>
            </w:r>
            <w:proofErr w:type="spellStart"/>
            <w:r w:rsidRPr="005433CF">
              <w:rPr>
                <w:rFonts w:ascii="Verdana" w:hAnsi="Verdana" w:cs="Verdana"/>
                <w:sz w:val="22"/>
                <w:szCs w:val="22"/>
              </w:rPr>
              <w:t>punti</w:t>
            </w:r>
            <w:proofErr w:type="spellEnd"/>
          </w:p>
        </w:tc>
      </w:tr>
    </w:tbl>
    <w:p w14:paraId="3EFDDAF8" w14:textId="77777777" w:rsidR="002A2898" w:rsidRDefault="002A2898" w:rsidP="000F749E">
      <w:pPr>
        <w:autoSpaceDE w:val="0"/>
        <w:autoSpaceDN w:val="0"/>
        <w:adjustRightInd w:val="0"/>
        <w:spacing w:before="12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In ciascuna categoria la candidatura con il punteggio complessivo più alto sarà considerata vincente. </w:t>
      </w:r>
    </w:p>
    <w:p w14:paraId="2BC6400D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Il comitato di selezione può decidere di collocare una candidatura all’interno di una categoria differente da quella per la quale era stata originariamente presentata. </w:t>
      </w:r>
    </w:p>
    <w:p w14:paraId="6F93F209" w14:textId="77777777" w:rsidR="002A2898" w:rsidRPr="005433CF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19B92FC5" w14:textId="77777777"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64" w:name="_Toc158800450"/>
      <w:bookmarkStart w:id="65" w:name="_Toc158800428"/>
      <w:bookmarkStart w:id="66" w:name="_Toc158800216"/>
      <w:bookmarkStart w:id="67" w:name="_Toc348103534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3.3. Selezione dei candidati</w:t>
      </w:r>
      <w:bookmarkEnd w:id="64"/>
      <w:bookmarkEnd w:id="65"/>
      <w:bookmarkEnd w:id="66"/>
      <w:bookmarkEnd w:id="67"/>
    </w:p>
    <w:p w14:paraId="706A4CA4" w14:textId="77777777" w:rsidR="002A2898" w:rsidRPr="005433CF" w:rsidRDefault="002A2898" w:rsidP="005433CF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In rappresentanza di un singolo Paese per la fase di selezione europea potranno essere presentate al massimo due candidature appartenenti a due categorie differenti e frutto della selezione effettuata a livello nazionale.</w:t>
      </w:r>
    </w:p>
    <w:p w14:paraId="390B12A2" w14:textId="77777777" w:rsidR="002A2898" w:rsidRPr="005433CF" w:rsidRDefault="002A2898" w:rsidP="004634E3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  <w:lang w:val="it-IT"/>
        </w:rPr>
      </w:pPr>
    </w:p>
    <w:p w14:paraId="78D6AFC8" w14:textId="77777777" w:rsidR="002A2898" w:rsidRPr="005433CF" w:rsidRDefault="002A2898" w:rsidP="004634E3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  <w:lang w:val="it-IT"/>
        </w:rPr>
      </w:pPr>
    </w:p>
    <w:sectPr w:rsidR="002A2898" w:rsidRPr="005433CF" w:rsidSect="00614601">
      <w:headerReference w:type="default" r:id="rId7"/>
      <w:headerReference w:type="first" r:id="rId8"/>
      <w:pgSz w:w="12240" w:h="15840"/>
      <w:pgMar w:top="899" w:right="1134" w:bottom="89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B92B0" w14:textId="77777777" w:rsidR="00A828DB" w:rsidRDefault="00A828DB">
      <w:r>
        <w:separator/>
      </w:r>
    </w:p>
  </w:endnote>
  <w:endnote w:type="continuationSeparator" w:id="0">
    <w:p w14:paraId="32BF577A" w14:textId="77777777" w:rsidR="00A828DB" w:rsidRDefault="00A8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Bold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685D1" w14:textId="77777777" w:rsidR="00A828DB" w:rsidRDefault="00A828DB">
      <w:r>
        <w:separator/>
      </w:r>
    </w:p>
  </w:footnote>
  <w:footnote w:type="continuationSeparator" w:id="0">
    <w:p w14:paraId="6F1C3584" w14:textId="77777777" w:rsidR="00A828DB" w:rsidRDefault="00A828DB">
      <w:r>
        <w:continuationSeparator/>
      </w:r>
    </w:p>
  </w:footnote>
  <w:footnote w:id="1">
    <w:p w14:paraId="6EE7DD16" w14:textId="77777777" w:rsidR="00431286" w:rsidRPr="004B3FDF" w:rsidRDefault="00431286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4B3FDF">
        <w:rPr>
          <w:lang w:val="it-IT"/>
        </w:rPr>
        <w:t>Austria, Belgio, Bulgaria, Croazia, Cipro, Repubblica Ceca, Danimarca, Estonia, Finlandia, Francia, Germania, Grecia, Ungheria, Irlanda, Italia, Lettonia, Lituania, Lussemburgo, Malta, Paesi Bassi, Polonia, Portogallo, Romania, Slovacchia, Slovenia, Spagna, Svezia.</w:t>
      </w:r>
    </w:p>
  </w:footnote>
  <w:footnote w:id="2">
    <w:p w14:paraId="501989F4" w14:textId="77777777" w:rsidR="002A2898" w:rsidRPr="004B3FDF" w:rsidRDefault="002A2898" w:rsidP="000F749E">
      <w:pPr>
        <w:pStyle w:val="Testonotaapidipagina"/>
        <w:jc w:val="both"/>
        <w:rPr>
          <w:lang w:val="it-IT"/>
        </w:rPr>
      </w:pPr>
      <w:r>
        <w:rPr>
          <w:rStyle w:val="StyleFootnoteReferenceArial10pt"/>
          <w:sz w:val="20"/>
          <w:szCs w:val="20"/>
        </w:rPr>
        <w:footnoteRef/>
      </w:r>
      <w:r w:rsidRPr="007778FE">
        <w:rPr>
          <w:rFonts w:ascii="Arial" w:hAnsi="Arial" w:cs="Arial"/>
          <w:color w:val="000000"/>
          <w:sz w:val="18"/>
          <w:szCs w:val="18"/>
          <w:lang w:val="it-IT"/>
        </w:rPr>
        <w:t xml:space="preserve">Nota </w:t>
      </w:r>
      <w:r>
        <w:rPr>
          <w:rFonts w:ascii="Arial" w:hAnsi="Arial" w:cs="Arial"/>
          <w:color w:val="000000"/>
          <w:sz w:val="18"/>
          <w:szCs w:val="18"/>
          <w:lang w:val="it-IT"/>
        </w:rPr>
        <w:t>ai Coordinatori</w:t>
      </w:r>
      <w:r w:rsidRPr="007778FE">
        <w:rPr>
          <w:rFonts w:ascii="Arial" w:hAnsi="Arial" w:cs="Arial"/>
          <w:color w:val="000000"/>
          <w:sz w:val="18"/>
          <w:szCs w:val="18"/>
          <w:lang w:val="it-IT"/>
        </w:rPr>
        <w:t>: il modello di candidatura è quello da usarsi per</w:t>
      </w:r>
      <w:r>
        <w:rPr>
          <w:rFonts w:ascii="Arial" w:hAnsi="Arial" w:cs="Arial"/>
          <w:color w:val="000000"/>
          <w:sz w:val="18"/>
          <w:szCs w:val="18"/>
          <w:lang w:val="it-IT"/>
        </w:rPr>
        <w:t xml:space="preserve"> la presentazione de</w:t>
      </w:r>
      <w:r w:rsidRPr="007778FE">
        <w:rPr>
          <w:rFonts w:ascii="Arial" w:hAnsi="Arial" w:cs="Arial"/>
          <w:color w:val="000000"/>
          <w:sz w:val="18"/>
          <w:szCs w:val="18"/>
          <w:lang w:val="it-IT"/>
        </w:rPr>
        <w:t>i vostri candidati al concorso europeo. Potete però utilizzarlo anche per le selezioni a livello nazionale.</w:t>
      </w:r>
    </w:p>
  </w:footnote>
  <w:footnote w:id="3">
    <w:p w14:paraId="7ECE444E" w14:textId="77777777" w:rsidR="002A2898" w:rsidRPr="004B3FDF" w:rsidRDefault="002A2898" w:rsidP="000F749E">
      <w:pPr>
        <w:pStyle w:val="Testonotaapidipagina"/>
        <w:rPr>
          <w:lang w:val="it-IT"/>
        </w:rPr>
      </w:pPr>
      <w:r w:rsidRPr="007778FE">
        <w:rPr>
          <w:lang w:val="it-IT"/>
        </w:rPr>
        <w:t xml:space="preserve">Libro verde relativo ai partenariati pubblico-privati e al diritto comunitario degli appalti pubblici e delle concessioni, COM(2004) 327 </w:t>
      </w:r>
      <w:r w:rsidRPr="007778FE">
        <w:rPr>
          <w:lang w:val="it-IT"/>
        </w:rPr>
        <w:t>def., Bruxelles, 30.04.2004</w:t>
      </w:r>
    </w:p>
  </w:footnote>
  <w:footnote w:id="4">
    <w:p w14:paraId="4A1F6F67" w14:textId="77777777" w:rsidR="00B4293C" w:rsidRPr="004B3FDF" w:rsidRDefault="00B4293C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4B3FDF">
        <w:rPr>
          <w:lang w:val="it-IT"/>
        </w:rPr>
        <w:t>Le firme possono essere fornite elettronicamente, è accettata anche una versione digitalizzata di una firma analogica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56F48" w14:textId="77777777" w:rsidR="002A2898" w:rsidRPr="007778FE" w:rsidRDefault="002A2898" w:rsidP="008D2C6B">
    <w:pPr>
      <w:tabs>
        <w:tab w:val="right" w:pos="8640"/>
      </w:tabs>
      <w:ind w:right="360"/>
      <w:rPr>
        <w:rStyle w:val="Numeropagina"/>
        <w:sz w:val="20"/>
        <w:szCs w:val="20"/>
        <w:lang w:val="it-IT"/>
      </w:rPr>
    </w:pPr>
    <w:r w:rsidRPr="007778FE">
      <w:rPr>
        <w:rFonts w:ascii="Verdana" w:hAnsi="Verdana" w:cs="Verdana"/>
        <w:i/>
        <w:iCs/>
        <w:sz w:val="20"/>
        <w:szCs w:val="20"/>
        <w:lang w:val="it-IT"/>
      </w:rPr>
      <w:t>Premi europei per la promozione d’impresa 20</w:t>
    </w:r>
    <w:r w:rsidR="0071719E">
      <w:rPr>
        <w:rFonts w:ascii="Verdana" w:hAnsi="Verdana" w:cs="Verdana"/>
        <w:i/>
        <w:iCs/>
        <w:sz w:val="20"/>
        <w:szCs w:val="20"/>
        <w:lang w:val="it-IT"/>
      </w:rPr>
      <w:t>20</w:t>
    </w:r>
    <w:r w:rsidRPr="007778FE">
      <w:rPr>
        <w:rFonts w:ascii="Verdana" w:hAnsi="Verdana" w:cs="Verdana"/>
        <w:i/>
        <w:iCs/>
        <w:sz w:val="20"/>
        <w:szCs w:val="20"/>
        <w:lang w:val="it-IT"/>
      </w:rPr>
      <w:tab/>
    </w:r>
    <w:r w:rsidR="00893096" w:rsidRPr="007778FE">
      <w:rPr>
        <w:rStyle w:val="Numeropagina"/>
        <w:rFonts w:ascii="Verdana" w:hAnsi="Verdana" w:cs="Verdana"/>
        <w:sz w:val="20"/>
        <w:szCs w:val="20"/>
        <w:lang w:val="it-IT"/>
      </w:rPr>
      <w:fldChar w:fldCharType="begin"/>
    </w:r>
    <w:r w:rsidRPr="007778FE">
      <w:rPr>
        <w:rStyle w:val="Numeropagina"/>
        <w:rFonts w:ascii="Verdana" w:hAnsi="Verdana" w:cs="Verdana"/>
        <w:sz w:val="20"/>
        <w:szCs w:val="20"/>
        <w:lang w:val="it-IT"/>
      </w:rPr>
      <w:instrText xml:space="preserve"> PAGE </w:instrText>
    </w:r>
    <w:r w:rsidR="00893096" w:rsidRPr="007778FE">
      <w:rPr>
        <w:rStyle w:val="Numeropagina"/>
        <w:rFonts w:ascii="Verdana" w:hAnsi="Verdana" w:cs="Verdana"/>
        <w:sz w:val="20"/>
        <w:szCs w:val="20"/>
        <w:lang w:val="it-IT"/>
      </w:rPr>
      <w:fldChar w:fldCharType="separate"/>
    </w:r>
    <w:r w:rsidR="00C75BA9">
      <w:rPr>
        <w:rStyle w:val="Numeropagina"/>
        <w:rFonts w:ascii="Verdana" w:hAnsi="Verdana" w:cs="Verdana"/>
        <w:noProof/>
        <w:sz w:val="20"/>
        <w:szCs w:val="20"/>
        <w:lang w:val="it-IT"/>
      </w:rPr>
      <w:t>10</w:t>
    </w:r>
    <w:r w:rsidR="00893096" w:rsidRPr="007778FE">
      <w:rPr>
        <w:rStyle w:val="Numeropagina"/>
        <w:rFonts w:ascii="Verdana" w:hAnsi="Verdana" w:cs="Verdana"/>
        <w:sz w:val="20"/>
        <w:szCs w:val="20"/>
        <w:lang w:val="it-IT"/>
      </w:rPr>
      <w:fldChar w:fldCharType="end"/>
    </w:r>
    <w:r w:rsidRPr="007778FE">
      <w:rPr>
        <w:rStyle w:val="Numeropagina"/>
        <w:rFonts w:ascii="Verdana" w:hAnsi="Verdana" w:cs="Verdana"/>
        <w:sz w:val="20"/>
        <w:szCs w:val="20"/>
        <w:lang w:val="it-IT"/>
      </w:rPr>
      <w:t>/</w:t>
    </w:r>
    <w:r w:rsidR="00893096" w:rsidRPr="007778FE">
      <w:rPr>
        <w:rStyle w:val="Numeropagina"/>
        <w:rFonts w:ascii="Verdana" w:hAnsi="Verdana" w:cs="Verdana"/>
        <w:sz w:val="20"/>
        <w:szCs w:val="20"/>
        <w:lang w:val="it-IT"/>
      </w:rPr>
      <w:fldChar w:fldCharType="begin"/>
    </w:r>
    <w:r w:rsidRPr="007778FE">
      <w:rPr>
        <w:rStyle w:val="Numeropagina"/>
        <w:rFonts w:ascii="Verdana" w:hAnsi="Verdana" w:cs="Verdana"/>
        <w:sz w:val="20"/>
        <w:szCs w:val="20"/>
        <w:lang w:val="it-IT"/>
      </w:rPr>
      <w:instrText xml:space="preserve"> NUMPAGES </w:instrText>
    </w:r>
    <w:r w:rsidR="00893096" w:rsidRPr="007778FE">
      <w:rPr>
        <w:rStyle w:val="Numeropagina"/>
        <w:rFonts w:ascii="Verdana" w:hAnsi="Verdana" w:cs="Verdana"/>
        <w:sz w:val="20"/>
        <w:szCs w:val="20"/>
        <w:lang w:val="it-IT"/>
      </w:rPr>
      <w:fldChar w:fldCharType="separate"/>
    </w:r>
    <w:r w:rsidR="00C75BA9">
      <w:rPr>
        <w:rStyle w:val="Numeropagina"/>
        <w:rFonts w:ascii="Verdana" w:hAnsi="Verdana" w:cs="Verdana"/>
        <w:noProof/>
        <w:sz w:val="20"/>
        <w:szCs w:val="20"/>
        <w:lang w:val="it-IT"/>
      </w:rPr>
      <w:t>10</w:t>
    </w:r>
    <w:r w:rsidR="00893096" w:rsidRPr="007778FE">
      <w:rPr>
        <w:rStyle w:val="Numeropagina"/>
        <w:rFonts w:ascii="Verdana" w:hAnsi="Verdana" w:cs="Verdana"/>
        <w:sz w:val="20"/>
        <w:szCs w:val="20"/>
        <w:lang w:val="it-IT"/>
      </w:rPr>
      <w:fldChar w:fldCharType="end"/>
    </w:r>
  </w:p>
  <w:p w14:paraId="2B2AC073" w14:textId="77777777" w:rsidR="002A2898" w:rsidRPr="007778FE" w:rsidRDefault="002A2898" w:rsidP="004634E3">
    <w:pPr>
      <w:tabs>
        <w:tab w:val="right" w:pos="8640"/>
      </w:tabs>
      <w:rPr>
        <w:i/>
        <w:iCs/>
        <w:sz w:val="20"/>
        <w:szCs w:val="20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E9DB0" w14:textId="77777777" w:rsidR="002A2898" w:rsidRDefault="005457E7" w:rsidP="005433CF">
    <w:pPr>
      <w:pStyle w:val="Intestazione"/>
      <w:jc w:val="center"/>
    </w:pPr>
    <w:r>
      <w:rPr>
        <w:noProof/>
        <w:lang w:val="it-IT" w:eastAsia="it-IT"/>
      </w:rPr>
      <w:pict w14:anchorId="4BF0C5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202.5pt;height:128.25pt;visibility:visible">
          <v:imagedata r:id="rId1" o:title=""/>
        </v:shape>
      </w:pict>
    </w:r>
  </w:p>
  <w:p w14:paraId="662432F7" w14:textId="77777777" w:rsidR="002A2898" w:rsidRPr="00F30573" w:rsidRDefault="003F01D4" w:rsidP="005433CF">
    <w:pPr>
      <w:pStyle w:val="Intestazione"/>
      <w:jc w:val="center"/>
      <w:rPr>
        <w:lang w:val="bg-BG"/>
      </w:rPr>
    </w:pPr>
    <w:r>
      <w:t>20</w:t>
    </w:r>
    <w:r w:rsidR="0071719E">
      <w:t>20</w:t>
    </w:r>
  </w:p>
  <w:p w14:paraId="15C41941" w14:textId="77777777" w:rsidR="002A2898" w:rsidRDefault="002A2898" w:rsidP="005433CF"/>
  <w:p w14:paraId="1F099F31" w14:textId="77777777" w:rsidR="002A2898" w:rsidRPr="00DE36E5" w:rsidRDefault="002A2898" w:rsidP="00E57EE7">
    <w:pPr>
      <w:pStyle w:val="Intestazione"/>
      <w:jc w:val="center"/>
      <w:rPr>
        <w:rFonts w:ascii="Verdana" w:hAnsi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4518205"/>
    <w:multiLevelType w:val="hybridMultilevel"/>
    <w:tmpl w:val="2D77C3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D779A3"/>
    <w:multiLevelType w:val="hybridMultilevel"/>
    <w:tmpl w:val="62D865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86B6962"/>
    <w:multiLevelType w:val="hybridMultilevel"/>
    <w:tmpl w:val="15DBF0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0E494C"/>
    <w:multiLevelType w:val="multilevel"/>
    <w:tmpl w:val="E12617DC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bCs w:val="0"/>
        <w:i w:val="0"/>
        <w:iCs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0612B2"/>
    <w:multiLevelType w:val="hybridMultilevel"/>
    <w:tmpl w:val="BB9CE0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F017F"/>
    <w:multiLevelType w:val="hybridMultilevel"/>
    <w:tmpl w:val="17A0C7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24D8BCB"/>
    <w:multiLevelType w:val="hybridMultilevel"/>
    <w:tmpl w:val="432891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A250279"/>
    <w:multiLevelType w:val="hybridMultilevel"/>
    <w:tmpl w:val="22CE7EB2"/>
    <w:lvl w:ilvl="0" w:tplc="B0FEA2A4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E7D330C"/>
    <w:multiLevelType w:val="hybridMultilevel"/>
    <w:tmpl w:val="225A3FF6"/>
    <w:lvl w:ilvl="0" w:tplc="2142565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bCs w:val="0"/>
        <w:i w:val="0"/>
        <w:iCs w:val="0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FA057A7"/>
    <w:multiLevelType w:val="hybridMultilevel"/>
    <w:tmpl w:val="BD004FF0"/>
    <w:lvl w:ilvl="0" w:tplc="B0FEA2A4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0FA0992"/>
    <w:multiLevelType w:val="hybridMultilevel"/>
    <w:tmpl w:val="6BDFEF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815EFFA"/>
    <w:multiLevelType w:val="hybridMultilevel"/>
    <w:tmpl w:val="68DFF4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FC06E94"/>
    <w:multiLevelType w:val="hybridMultilevel"/>
    <w:tmpl w:val="93744F54"/>
    <w:lvl w:ilvl="0" w:tplc="91307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MyriadPro-BoldCond" w:hAnsi="MyriadPro-BoldCond" w:cs="MyriadPro-BoldCond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9FDD51"/>
    <w:multiLevelType w:val="hybridMultilevel"/>
    <w:tmpl w:val="2BA7EB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508E2A4"/>
    <w:multiLevelType w:val="hybridMultilevel"/>
    <w:tmpl w:val="63C775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CFE77E1"/>
    <w:multiLevelType w:val="hybridMultilevel"/>
    <w:tmpl w:val="7E5E56D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795EB5"/>
    <w:multiLevelType w:val="hybridMultilevel"/>
    <w:tmpl w:val="2B28F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891803"/>
    <w:multiLevelType w:val="hybridMultilevel"/>
    <w:tmpl w:val="E12617DC"/>
    <w:lvl w:ilvl="0" w:tplc="7DCC9A8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bCs w:val="0"/>
        <w:i w:val="0"/>
        <w:iCs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7F64741"/>
    <w:multiLevelType w:val="hybridMultilevel"/>
    <w:tmpl w:val="935CC59A"/>
    <w:lvl w:ilvl="0" w:tplc="CBC6F65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E2C00B2"/>
    <w:multiLevelType w:val="multilevel"/>
    <w:tmpl w:val="E12617DC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bCs w:val="0"/>
        <w:i w:val="0"/>
        <w:iCs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0283116"/>
    <w:multiLevelType w:val="hybridMultilevel"/>
    <w:tmpl w:val="C394A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B0A31EF"/>
    <w:multiLevelType w:val="multilevel"/>
    <w:tmpl w:val="225A3FF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bCs w:val="0"/>
        <w:i w:val="0"/>
        <w:iCs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F82D3A"/>
    <w:multiLevelType w:val="hybridMultilevel"/>
    <w:tmpl w:val="4B6A74EE"/>
    <w:lvl w:ilvl="0" w:tplc="AEDCB0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9053CC"/>
    <w:multiLevelType w:val="hybridMultilevel"/>
    <w:tmpl w:val="5E11BA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4D56E0A"/>
    <w:multiLevelType w:val="hybridMultilevel"/>
    <w:tmpl w:val="AC8740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"/>
  </w:num>
  <w:num w:numId="5">
    <w:abstractNumId w:val="11"/>
  </w:num>
  <w:num w:numId="6">
    <w:abstractNumId w:val="23"/>
  </w:num>
  <w:num w:numId="7">
    <w:abstractNumId w:val="13"/>
  </w:num>
  <w:num w:numId="8">
    <w:abstractNumId w:val="24"/>
  </w:num>
  <w:num w:numId="9">
    <w:abstractNumId w:val="2"/>
  </w:num>
  <w:num w:numId="10">
    <w:abstractNumId w:val="0"/>
  </w:num>
  <w:num w:numId="11">
    <w:abstractNumId w:val="5"/>
  </w:num>
  <w:num w:numId="12">
    <w:abstractNumId w:val="12"/>
  </w:num>
  <w:num w:numId="13">
    <w:abstractNumId w:val="8"/>
  </w:num>
  <w:num w:numId="14">
    <w:abstractNumId w:val="21"/>
  </w:num>
  <w:num w:numId="15">
    <w:abstractNumId w:val="17"/>
  </w:num>
  <w:num w:numId="16">
    <w:abstractNumId w:val="19"/>
  </w:num>
  <w:num w:numId="17">
    <w:abstractNumId w:val="18"/>
  </w:num>
  <w:num w:numId="18">
    <w:abstractNumId w:val="3"/>
  </w:num>
  <w:num w:numId="19">
    <w:abstractNumId w:val="7"/>
  </w:num>
  <w:num w:numId="20">
    <w:abstractNumId w:val="9"/>
  </w:num>
  <w:num w:numId="21">
    <w:abstractNumId w:val="16"/>
  </w:num>
  <w:num w:numId="22">
    <w:abstractNumId w:val="7"/>
  </w:num>
  <w:num w:numId="23">
    <w:abstractNumId w:val="16"/>
  </w:num>
  <w:num w:numId="24">
    <w:abstractNumId w:val="22"/>
  </w:num>
  <w:num w:numId="25">
    <w:abstractNumId w:val="20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FC589C"/>
    <w:rsid w:val="00002B0A"/>
    <w:rsid w:val="00002D09"/>
    <w:rsid w:val="00004061"/>
    <w:rsid w:val="0000439F"/>
    <w:rsid w:val="00005B0A"/>
    <w:rsid w:val="00007DE4"/>
    <w:rsid w:val="00010829"/>
    <w:rsid w:val="0001424E"/>
    <w:rsid w:val="00017F97"/>
    <w:rsid w:val="0002328B"/>
    <w:rsid w:val="00024113"/>
    <w:rsid w:val="00025FCB"/>
    <w:rsid w:val="00026F50"/>
    <w:rsid w:val="0003006A"/>
    <w:rsid w:val="0003613E"/>
    <w:rsid w:val="00037EDA"/>
    <w:rsid w:val="000439BC"/>
    <w:rsid w:val="000504CB"/>
    <w:rsid w:val="00052DDC"/>
    <w:rsid w:val="000574F3"/>
    <w:rsid w:val="00057BF9"/>
    <w:rsid w:val="00062CAD"/>
    <w:rsid w:val="000650F1"/>
    <w:rsid w:val="0006539C"/>
    <w:rsid w:val="000662FA"/>
    <w:rsid w:val="00066C19"/>
    <w:rsid w:val="00070C19"/>
    <w:rsid w:val="00073C2F"/>
    <w:rsid w:val="00075226"/>
    <w:rsid w:val="00076BDD"/>
    <w:rsid w:val="0007776B"/>
    <w:rsid w:val="0008597C"/>
    <w:rsid w:val="00085BA7"/>
    <w:rsid w:val="000924B6"/>
    <w:rsid w:val="00094CB3"/>
    <w:rsid w:val="00094D6E"/>
    <w:rsid w:val="0009745D"/>
    <w:rsid w:val="000A44AC"/>
    <w:rsid w:val="000A7BEA"/>
    <w:rsid w:val="000B07F5"/>
    <w:rsid w:val="000B288F"/>
    <w:rsid w:val="000B3515"/>
    <w:rsid w:val="000B553D"/>
    <w:rsid w:val="000B7AFD"/>
    <w:rsid w:val="000C0D91"/>
    <w:rsid w:val="000C2110"/>
    <w:rsid w:val="000C53FD"/>
    <w:rsid w:val="000C61B5"/>
    <w:rsid w:val="000C79EF"/>
    <w:rsid w:val="000D142C"/>
    <w:rsid w:val="000D27AD"/>
    <w:rsid w:val="000D34D8"/>
    <w:rsid w:val="000D6B6B"/>
    <w:rsid w:val="000D72D1"/>
    <w:rsid w:val="000E1EBF"/>
    <w:rsid w:val="000E7ADE"/>
    <w:rsid w:val="000F069E"/>
    <w:rsid w:val="000F0F10"/>
    <w:rsid w:val="000F4232"/>
    <w:rsid w:val="000F42FB"/>
    <w:rsid w:val="000F6D87"/>
    <w:rsid w:val="000F749E"/>
    <w:rsid w:val="000F7BBD"/>
    <w:rsid w:val="00100745"/>
    <w:rsid w:val="00100E5C"/>
    <w:rsid w:val="00103730"/>
    <w:rsid w:val="0010581D"/>
    <w:rsid w:val="00107712"/>
    <w:rsid w:val="00107722"/>
    <w:rsid w:val="00107A8A"/>
    <w:rsid w:val="001109C9"/>
    <w:rsid w:val="00113EBC"/>
    <w:rsid w:val="00114F76"/>
    <w:rsid w:val="00115A40"/>
    <w:rsid w:val="00115CD4"/>
    <w:rsid w:val="00116A0E"/>
    <w:rsid w:val="00124530"/>
    <w:rsid w:val="00124615"/>
    <w:rsid w:val="00124FA1"/>
    <w:rsid w:val="001265DD"/>
    <w:rsid w:val="001267E4"/>
    <w:rsid w:val="00127C80"/>
    <w:rsid w:val="0013101A"/>
    <w:rsid w:val="00133225"/>
    <w:rsid w:val="00133CC6"/>
    <w:rsid w:val="0013471B"/>
    <w:rsid w:val="00134B52"/>
    <w:rsid w:val="00135C42"/>
    <w:rsid w:val="00142F5D"/>
    <w:rsid w:val="00147691"/>
    <w:rsid w:val="00152300"/>
    <w:rsid w:val="00152D0D"/>
    <w:rsid w:val="00153E14"/>
    <w:rsid w:val="001559D1"/>
    <w:rsid w:val="00162B71"/>
    <w:rsid w:val="00170B74"/>
    <w:rsid w:val="001728BB"/>
    <w:rsid w:val="001740B9"/>
    <w:rsid w:val="00184CC8"/>
    <w:rsid w:val="001852B7"/>
    <w:rsid w:val="001854F3"/>
    <w:rsid w:val="0018739C"/>
    <w:rsid w:val="0018797B"/>
    <w:rsid w:val="0019057E"/>
    <w:rsid w:val="00191D37"/>
    <w:rsid w:val="001945AD"/>
    <w:rsid w:val="001A1EC2"/>
    <w:rsid w:val="001A4400"/>
    <w:rsid w:val="001A4CF3"/>
    <w:rsid w:val="001A53BF"/>
    <w:rsid w:val="001A591D"/>
    <w:rsid w:val="001B5CF5"/>
    <w:rsid w:val="001B5E3D"/>
    <w:rsid w:val="001B6BFD"/>
    <w:rsid w:val="001B78EE"/>
    <w:rsid w:val="001B7E64"/>
    <w:rsid w:val="001C1A58"/>
    <w:rsid w:val="001C31EE"/>
    <w:rsid w:val="001C6685"/>
    <w:rsid w:val="001C7CDB"/>
    <w:rsid w:val="001D02E2"/>
    <w:rsid w:val="001D1D96"/>
    <w:rsid w:val="001D26A7"/>
    <w:rsid w:val="001D2FE7"/>
    <w:rsid w:val="001D4AE4"/>
    <w:rsid w:val="001D5921"/>
    <w:rsid w:val="001D5D8A"/>
    <w:rsid w:val="001D6677"/>
    <w:rsid w:val="001D7FE8"/>
    <w:rsid w:val="001E0EB0"/>
    <w:rsid w:val="001E34EB"/>
    <w:rsid w:val="001E5159"/>
    <w:rsid w:val="001F3B0B"/>
    <w:rsid w:val="001F3CDE"/>
    <w:rsid w:val="00204FD3"/>
    <w:rsid w:val="0020709D"/>
    <w:rsid w:val="002079FD"/>
    <w:rsid w:val="0021322B"/>
    <w:rsid w:val="00214A8A"/>
    <w:rsid w:val="00216037"/>
    <w:rsid w:val="002160A7"/>
    <w:rsid w:val="002162E4"/>
    <w:rsid w:val="00217044"/>
    <w:rsid w:val="00220ECB"/>
    <w:rsid w:val="00222593"/>
    <w:rsid w:val="0022267B"/>
    <w:rsid w:val="00223B11"/>
    <w:rsid w:val="002317F1"/>
    <w:rsid w:val="00231A52"/>
    <w:rsid w:val="00231D48"/>
    <w:rsid w:val="0023213E"/>
    <w:rsid w:val="00241B1B"/>
    <w:rsid w:val="00246196"/>
    <w:rsid w:val="002464C0"/>
    <w:rsid w:val="00246DA0"/>
    <w:rsid w:val="0024789A"/>
    <w:rsid w:val="002510C9"/>
    <w:rsid w:val="00251609"/>
    <w:rsid w:val="002523E5"/>
    <w:rsid w:val="0025249C"/>
    <w:rsid w:val="00252B73"/>
    <w:rsid w:val="002570C0"/>
    <w:rsid w:val="0026402D"/>
    <w:rsid w:val="00271287"/>
    <w:rsid w:val="00272B65"/>
    <w:rsid w:val="0027700C"/>
    <w:rsid w:val="0028023B"/>
    <w:rsid w:val="00284A8A"/>
    <w:rsid w:val="00287584"/>
    <w:rsid w:val="0029079E"/>
    <w:rsid w:val="00290921"/>
    <w:rsid w:val="00292C38"/>
    <w:rsid w:val="00297CFB"/>
    <w:rsid w:val="002A0F6E"/>
    <w:rsid w:val="002A1557"/>
    <w:rsid w:val="002A2898"/>
    <w:rsid w:val="002A4238"/>
    <w:rsid w:val="002A7B6F"/>
    <w:rsid w:val="002B0BAA"/>
    <w:rsid w:val="002B0CE5"/>
    <w:rsid w:val="002B31F7"/>
    <w:rsid w:val="002B50F3"/>
    <w:rsid w:val="002B56E4"/>
    <w:rsid w:val="002B7670"/>
    <w:rsid w:val="002C27ED"/>
    <w:rsid w:val="002C4FA6"/>
    <w:rsid w:val="002C7A8D"/>
    <w:rsid w:val="002D1F11"/>
    <w:rsid w:val="002D33CF"/>
    <w:rsid w:val="002D3E51"/>
    <w:rsid w:val="002D3FE3"/>
    <w:rsid w:val="002D410E"/>
    <w:rsid w:val="002D4621"/>
    <w:rsid w:val="002E1170"/>
    <w:rsid w:val="002E7B34"/>
    <w:rsid w:val="002F4301"/>
    <w:rsid w:val="002F4F09"/>
    <w:rsid w:val="002F5E5F"/>
    <w:rsid w:val="002F702D"/>
    <w:rsid w:val="002F728F"/>
    <w:rsid w:val="00302714"/>
    <w:rsid w:val="0030388A"/>
    <w:rsid w:val="00305B63"/>
    <w:rsid w:val="0030688C"/>
    <w:rsid w:val="00306E93"/>
    <w:rsid w:val="00307C74"/>
    <w:rsid w:val="003137A2"/>
    <w:rsid w:val="00313BC5"/>
    <w:rsid w:val="0032029D"/>
    <w:rsid w:val="0032152C"/>
    <w:rsid w:val="003229F9"/>
    <w:rsid w:val="00326225"/>
    <w:rsid w:val="003353B2"/>
    <w:rsid w:val="003377EF"/>
    <w:rsid w:val="00337FBD"/>
    <w:rsid w:val="00343B3F"/>
    <w:rsid w:val="00344F22"/>
    <w:rsid w:val="003451D5"/>
    <w:rsid w:val="00347625"/>
    <w:rsid w:val="00350555"/>
    <w:rsid w:val="003515A6"/>
    <w:rsid w:val="003537C3"/>
    <w:rsid w:val="003572E3"/>
    <w:rsid w:val="003605C0"/>
    <w:rsid w:val="003607A3"/>
    <w:rsid w:val="0036123F"/>
    <w:rsid w:val="00362CAD"/>
    <w:rsid w:val="003665B3"/>
    <w:rsid w:val="00370362"/>
    <w:rsid w:val="0037147A"/>
    <w:rsid w:val="003720A4"/>
    <w:rsid w:val="003727D0"/>
    <w:rsid w:val="00374579"/>
    <w:rsid w:val="0037523F"/>
    <w:rsid w:val="00377C7E"/>
    <w:rsid w:val="00380DA5"/>
    <w:rsid w:val="00382AFA"/>
    <w:rsid w:val="003832F6"/>
    <w:rsid w:val="00383FA7"/>
    <w:rsid w:val="00385691"/>
    <w:rsid w:val="003922F0"/>
    <w:rsid w:val="00393303"/>
    <w:rsid w:val="00395E75"/>
    <w:rsid w:val="00396896"/>
    <w:rsid w:val="003A02BF"/>
    <w:rsid w:val="003A0C81"/>
    <w:rsid w:val="003A1AE1"/>
    <w:rsid w:val="003B3057"/>
    <w:rsid w:val="003C0275"/>
    <w:rsid w:val="003C082D"/>
    <w:rsid w:val="003C1AD4"/>
    <w:rsid w:val="003C5081"/>
    <w:rsid w:val="003C57E2"/>
    <w:rsid w:val="003C6948"/>
    <w:rsid w:val="003D0D07"/>
    <w:rsid w:val="003D2850"/>
    <w:rsid w:val="003D4C6B"/>
    <w:rsid w:val="003D4D6E"/>
    <w:rsid w:val="003D64BD"/>
    <w:rsid w:val="003D6E58"/>
    <w:rsid w:val="003E1368"/>
    <w:rsid w:val="003E4244"/>
    <w:rsid w:val="003E4938"/>
    <w:rsid w:val="003E58D9"/>
    <w:rsid w:val="003E6AC7"/>
    <w:rsid w:val="003F0105"/>
    <w:rsid w:val="003F01D4"/>
    <w:rsid w:val="003F064C"/>
    <w:rsid w:val="003F13C1"/>
    <w:rsid w:val="003F1B59"/>
    <w:rsid w:val="003F240C"/>
    <w:rsid w:val="003F3DFF"/>
    <w:rsid w:val="00402485"/>
    <w:rsid w:val="00402637"/>
    <w:rsid w:val="004075C6"/>
    <w:rsid w:val="0041205E"/>
    <w:rsid w:val="00413E25"/>
    <w:rsid w:val="0041497F"/>
    <w:rsid w:val="004158E5"/>
    <w:rsid w:val="00415C83"/>
    <w:rsid w:val="004168A9"/>
    <w:rsid w:val="00420431"/>
    <w:rsid w:val="00422464"/>
    <w:rsid w:val="00423E80"/>
    <w:rsid w:val="00424A7F"/>
    <w:rsid w:val="00430DA6"/>
    <w:rsid w:val="00430F5B"/>
    <w:rsid w:val="00431286"/>
    <w:rsid w:val="0043449F"/>
    <w:rsid w:val="0043712E"/>
    <w:rsid w:val="004407A7"/>
    <w:rsid w:val="00440BCC"/>
    <w:rsid w:val="00441216"/>
    <w:rsid w:val="004412CF"/>
    <w:rsid w:val="00441B69"/>
    <w:rsid w:val="00441F81"/>
    <w:rsid w:val="004420FF"/>
    <w:rsid w:val="00445916"/>
    <w:rsid w:val="00445ED5"/>
    <w:rsid w:val="00446834"/>
    <w:rsid w:val="004479BB"/>
    <w:rsid w:val="00456420"/>
    <w:rsid w:val="00462EA5"/>
    <w:rsid w:val="004634E3"/>
    <w:rsid w:val="0046413E"/>
    <w:rsid w:val="004701F1"/>
    <w:rsid w:val="004763E4"/>
    <w:rsid w:val="004817AD"/>
    <w:rsid w:val="00482B42"/>
    <w:rsid w:val="00483971"/>
    <w:rsid w:val="00485136"/>
    <w:rsid w:val="00485510"/>
    <w:rsid w:val="00485724"/>
    <w:rsid w:val="00490D07"/>
    <w:rsid w:val="004929BC"/>
    <w:rsid w:val="004949B9"/>
    <w:rsid w:val="00497367"/>
    <w:rsid w:val="004A0104"/>
    <w:rsid w:val="004A0620"/>
    <w:rsid w:val="004A0722"/>
    <w:rsid w:val="004A079F"/>
    <w:rsid w:val="004A2E69"/>
    <w:rsid w:val="004A32CD"/>
    <w:rsid w:val="004B18B3"/>
    <w:rsid w:val="004B1FA8"/>
    <w:rsid w:val="004B22DC"/>
    <w:rsid w:val="004B36DA"/>
    <w:rsid w:val="004B3FDF"/>
    <w:rsid w:val="004B64DF"/>
    <w:rsid w:val="004B6B6A"/>
    <w:rsid w:val="004B6FDC"/>
    <w:rsid w:val="004C07C9"/>
    <w:rsid w:val="004C3539"/>
    <w:rsid w:val="004C5242"/>
    <w:rsid w:val="004D08F7"/>
    <w:rsid w:val="004D0B7B"/>
    <w:rsid w:val="004D1E17"/>
    <w:rsid w:val="004D204D"/>
    <w:rsid w:val="004D4051"/>
    <w:rsid w:val="004E0C21"/>
    <w:rsid w:val="004E6644"/>
    <w:rsid w:val="004E753B"/>
    <w:rsid w:val="004F1853"/>
    <w:rsid w:val="004F1A0C"/>
    <w:rsid w:val="004F3B9B"/>
    <w:rsid w:val="004F519C"/>
    <w:rsid w:val="004F572E"/>
    <w:rsid w:val="00505C32"/>
    <w:rsid w:val="005067DF"/>
    <w:rsid w:val="00507791"/>
    <w:rsid w:val="0051374B"/>
    <w:rsid w:val="005146E3"/>
    <w:rsid w:val="00515D82"/>
    <w:rsid w:val="0052368F"/>
    <w:rsid w:val="00524C86"/>
    <w:rsid w:val="00535D18"/>
    <w:rsid w:val="00536CA7"/>
    <w:rsid w:val="005415FD"/>
    <w:rsid w:val="005433CF"/>
    <w:rsid w:val="005433F5"/>
    <w:rsid w:val="00543B36"/>
    <w:rsid w:val="005457E7"/>
    <w:rsid w:val="005527DF"/>
    <w:rsid w:val="00552A43"/>
    <w:rsid w:val="00557835"/>
    <w:rsid w:val="00562CCC"/>
    <w:rsid w:val="005646B3"/>
    <w:rsid w:val="0056679B"/>
    <w:rsid w:val="00576B7D"/>
    <w:rsid w:val="00577E8D"/>
    <w:rsid w:val="00583111"/>
    <w:rsid w:val="0058371B"/>
    <w:rsid w:val="00585265"/>
    <w:rsid w:val="00591217"/>
    <w:rsid w:val="00594520"/>
    <w:rsid w:val="00595BCF"/>
    <w:rsid w:val="00596C72"/>
    <w:rsid w:val="005A0271"/>
    <w:rsid w:val="005A0DB0"/>
    <w:rsid w:val="005A3325"/>
    <w:rsid w:val="005A3701"/>
    <w:rsid w:val="005A58EF"/>
    <w:rsid w:val="005A7F48"/>
    <w:rsid w:val="005B0EC2"/>
    <w:rsid w:val="005B239A"/>
    <w:rsid w:val="005B5C9A"/>
    <w:rsid w:val="005B6DD2"/>
    <w:rsid w:val="005C17EF"/>
    <w:rsid w:val="005C189E"/>
    <w:rsid w:val="005C514E"/>
    <w:rsid w:val="005C68B2"/>
    <w:rsid w:val="005C6FFE"/>
    <w:rsid w:val="005C7D86"/>
    <w:rsid w:val="005D1B54"/>
    <w:rsid w:val="005D5E42"/>
    <w:rsid w:val="005D6192"/>
    <w:rsid w:val="005D7FEF"/>
    <w:rsid w:val="005E39D3"/>
    <w:rsid w:val="005E3CD6"/>
    <w:rsid w:val="005E43B6"/>
    <w:rsid w:val="005E6118"/>
    <w:rsid w:val="005E7B27"/>
    <w:rsid w:val="005F08A3"/>
    <w:rsid w:val="005F173A"/>
    <w:rsid w:val="005F17E8"/>
    <w:rsid w:val="005F378E"/>
    <w:rsid w:val="005F4939"/>
    <w:rsid w:val="005F552D"/>
    <w:rsid w:val="005F5D21"/>
    <w:rsid w:val="005F63F0"/>
    <w:rsid w:val="005F7337"/>
    <w:rsid w:val="00600A22"/>
    <w:rsid w:val="006017DA"/>
    <w:rsid w:val="00602B75"/>
    <w:rsid w:val="00602D81"/>
    <w:rsid w:val="006030D3"/>
    <w:rsid w:val="0060343A"/>
    <w:rsid w:val="00603596"/>
    <w:rsid w:val="0060381A"/>
    <w:rsid w:val="00605939"/>
    <w:rsid w:val="00605C8A"/>
    <w:rsid w:val="00606942"/>
    <w:rsid w:val="00607032"/>
    <w:rsid w:val="00610E34"/>
    <w:rsid w:val="006117CC"/>
    <w:rsid w:val="006122B5"/>
    <w:rsid w:val="00613617"/>
    <w:rsid w:val="00614601"/>
    <w:rsid w:val="00621811"/>
    <w:rsid w:val="00622B96"/>
    <w:rsid w:val="00622EDC"/>
    <w:rsid w:val="0064006D"/>
    <w:rsid w:val="006433ED"/>
    <w:rsid w:val="00647BB4"/>
    <w:rsid w:val="006512BE"/>
    <w:rsid w:val="00651835"/>
    <w:rsid w:val="00651CF3"/>
    <w:rsid w:val="006553DC"/>
    <w:rsid w:val="0065558C"/>
    <w:rsid w:val="00657C92"/>
    <w:rsid w:val="00660B20"/>
    <w:rsid w:val="00664703"/>
    <w:rsid w:val="00665A6A"/>
    <w:rsid w:val="00666FE0"/>
    <w:rsid w:val="0067026C"/>
    <w:rsid w:val="00670DAA"/>
    <w:rsid w:val="00676D65"/>
    <w:rsid w:val="006774B0"/>
    <w:rsid w:val="00681D2D"/>
    <w:rsid w:val="00684642"/>
    <w:rsid w:val="00684B08"/>
    <w:rsid w:val="00685933"/>
    <w:rsid w:val="00686401"/>
    <w:rsid w:val="00687A63"/>
    <w:rsid w:val="00691042"/>
    <w:rsid w:val="006935DE"/>
    <w:rsid w:val="006A11A0"/>
    <w:rsid w:val="006A3428"/>
    <w:rsid w:val="006A34B8"/>
    <w:rsid w:val="006A4A54"/>
    <w:rsid w:val="006A590F"/>
    <w:rsid w:val="006A6387"/>
    <w:rsid w:val="006A67FC"/>
    <w:rsid w:val="006B0212"/>
    <w:rsid w:val="006B326A"/>
    <w:rsid w:val="006B565D"/>
    <w:rsid w:val="006C0E11"/>
    <w:rsid w:val="006C1BCE"/>
    <w:rsid w:val="006D42E6"/>
    <w:rsid w:val="006D78F9"/>
    <w:rsid w:val="006E013E"/>
    <w:rsid w:val="006E078F"/>
    <w:rsid w:val="006E1DDE"/>
    <w:rsid w:val="006E4654"/>
    <w:rsid w:val="006F009C"/>
    <w:rsid w:val="006F30A3"/>
    <w:rsid w:val="006F52FC"/>
    <w:rsid w:val="007028F7"/>
    <w:rsid w:val="00702D5E"/>
    <w:rsid w:val="00702F5A"/>
    <w:rsid w:val="00705173"/>
    <w:rsid w:val="00705DD2"/>
    <w:rsid w:val="00706A40"/>
    <w:rsid w:val="0071206C"/>
    <w:rsid w:val="007134E4"/>
    <w:rsid w:val="00716622"/>
    <w:rsid w:val="0071719E"/>
    <w:rsid w:val="007172E8"/>
    <w:rsid w:val="007173E8"/>
    <w:rsid w:val="00717C00"/>
    <w:rsid w:val="00723CF0"/>
    <w:rsid w:val="00726D65"/>
    <w:rsid w:val="00727320"/>
    <w:rsid w:val="007322F3"/>
    <w:rsid w:val="00732CD2"/>
    <w:rsid w:val="007372B0"/>
    <w:rsid w:val="00740A91"/>
    <w:rsid w:val="007434A8"/>
    <w:rsid w:val="0074401E"/>
    <w:rsid w:val="007452CD"/>
    <w:rsid w:val="00745AC1"/>
    <w:rsid w:val="00753CB8"/>
    <w:rsid w:val="00760AB5"/>
    <w:rsid w:val="00760CDC"/>
    <w:rsid w:val="007668EE"/>
    <w:rsid w:val="007671C6"/>
    <w:rsid w:val="00770534"/>
    <w:rsid w:val="00770802"/>
    <w:rsid w:val="00771436"/>
    <w:rsid w:val="007734E1"/>
    <w:rsid w:val="00774DE8"/>
    <w:rsid w:val="007751B0"/>
    <w:rsid w:val="00776102"/>
    <w:rsid w:val="00776DC0"/>
    <w:rsid w:val="007778FE"/>
    <w:rsid w:val="00781C5B"/>
    <w:rsid w:val="00783502"/>
    <w:rsid w:val="00791922"/>
    <w:rsid w:val="007933FA"/>
    <w:rsid w:val="00793429"/>
    <w:rsid w:val="00793CAE"/>
    <w:rsid w:val="007A2CAC"/>
    <w:rsid w:val="007A4753"/>
    <w:rsid w:val="007A5139"/>
    <w:rsid w:val="007A551F"/>
    <w:rsid w:val="007A55BB"/>
    <w:rsid w:val="007A6726"/>
    <w:rsid w:val="007A7871"/>
    <w:rsid w:val="007A7C55"/>
    <w:rsid w:val="007B267C"/>
    <w:rsid w:val="007B40CD"/>
    <w:rsid w:val="007B4F5F"/>
    <w:rsid w:val="007B60E6"/>
    <w:rsid w:val="007C1538"/>
    <w:rsid w:val="007D044E"/>
    <w:rsid w:val="007D0E94"/>
    <w:rsid w:val="007D2B2A"/>
    <w:rsid w:val="007D33DE"/>
    <w:rsid w:val="007D4424"/>
    <w:rsid w:val="007E6035"/>
    <w:rsid w:val="007E706B"/>
    <w:rsid w:val="007F022C"/>
    <w:rsid w:val="007F07AB"/>
    <w:rsid w:val="007F7616"/>
    <w:rsid w:val="00802FB7"/>
    <w:rsid w:val="00804250"/>
    <w:rsid w:val="00807C55"/>
    <w:rsid w:val="008160A6"/>
    <w:rsid w:val="008275DE"/>
    <w:rsid w:val="00832C80"/>
    <w:rsid w:val="008344BE"/>
    <w:rsid w:val="00834615"/>
    <w:rsid w:val="008400E8"/>
    <w:rsid w:val="00845B09"/>
    <w:rsid w:val="00846BB3"/>
    <w:rsid w:val="00852780"/>
    <w:rsid w:val="00853E1E"/>
    <w:rsid w:val="00855A96"/>
    <w:rsid w:val="00861588"/>
    <w:rsid w:val="008632A4"/>
    <w:rsid w:val="00864955"/>
    <w:rsid w:val="00864F80"/>
    <w:rsid w:val="00864FE2"/>
    <w:rsid w:val="00865E32"/>
    <w:rsid w:val="00865EBF"/>
    <w:rsid w:val="008668D1"/>
    <w:rsid w:val="00866964"/>
    <w:rsid w:val="0087196E"/>
    <w:rsid w:val="00873C31"/>
    <w:rsid w:val="00874CF1"/>
    <w:rsid w:val="00875A85"/>
    <w:rsid w:val="00875FF7"/>
    <w:rsid w:val="00877948"/>
    <w:rsid w:val="008824DA"/>
    <w:rsid w:val="00883B09"/>
    <w:rsid w:val="0088607B"/>
    <w:rsid w:val="0088720D"/>
    <w:rsid w:val="00892BBB"/>
    <w:rsid w:val="00893096"/>
    <w:rsid w:val="008931D7"/>
    <w:rsid w:val="00893534"/>
    <w:rsid w:val="008962C8"/>
    <w:rsid w:val="008A1771"/>
    <w:rsid w:val="008A6FAD"/>
    <w:rsid w:val="008A7D03"/>
    <w:rsid w:val="008B02EC"/>
    <w:rsid w:val="008B037A"/>
    <w:rsid w:val="008B263A"/>
    <w:rsid w:val="008B6C34"/>
    <w:rsid w:val="008B713F"/>
    <w:rsid w:val="008C05C9"/>
    <w:rsid w:val="008C23EE"/>
    <w:rsid w:val="008C409D"/>
    <w:rsid w:val="008C6D51"/>
    <w:rsid w:val="008D2C6B"/>
    <w:rsid w:val="008D45A3"/>
    <w:rsid w:val="008D4EF0"/>
    <w:rsid w:val="008E051D"/>
    <w:rsid w:val="008E09D8"/>
    <w:rsid w:val="008E0AFD"/>
    <w:rsid w:val="008E2945"/>
    <w:rsid w:val="008E3A94"/>
    <w:rsid w:val="008E4DB1"/>
    <w:rsid w:val="008E5DB6"/>
    <w:rsid w:val="008E762A"/>
    <w:rsid w:val="008E76C2"/>
    <w:rsid w:val="008F225B"/>
    <w:rsid w:val="008F2ADD"/>
    <w:rsid w:val="008F5506"/>
    <w:rsid w:val="008F6A9A"/>
    <w:rsid w:val="00900694"/>
    <w:rsid w:val="00901A4F"/>
    <w:rsid w:val="00901E2B"/>
    <w:rsid w:val="00904A17"/>
    <w:rsid w:val="00912AEB"/>
    <w:rsid w:val="00914DDF"/>
    <w:rsid w:val="0091643E"/>
    <w:rsid w:val="00920820"/>
    <w:rsid w:val="00922E2D"/>
    <w:rsid w:val="00930317"/>
    <w:rsid w:val="0093048F"/>
    <w:rsid w:val="00932298"/>
    <w:rsid w:val="0093472E"/>
    <w:rsid w:val="009431A8"/>
    <w:rsid w:val="009433AE"/>
    <w:rsid w:val="00944CF3"/>
    <w:rsid w:val="00944E01"/>
    <w:rsid w:val="00947F0C"/>
    <w:rsid w:val="009506F6"/>
    <w:rsid w:val="0095452C"/>
    <w:rsid w:val="00957718"/>
    <w:rsid w:val="00960634"/>
    <w:rsid w:val="009636F7"/>
    <w:rsid w:val="00964BEF"/>
    <w:rsid w:val="00967B7E"/>
    <w:rsid w:val="009711F9"/>
    <w:rsid w:val="009739AB"/>
    <w:rsid w:val="00974C95"/>
    <w:rsid w:val="00974EAD"/>
    <w:rsid w:val="00976688"/>
    <w:rsid w:val="00976D5C"/>
    <w:rsid w:val="00976FAF"/>
    <w:rsid w:val="00981F88"/>
    <w:rsid w:val="00983508"/>
    <w:rsid w:val="00984959"/>
    <w:rsid w:val="00984F9F"/>
    <w:rsid w:val="009855E1"/>
    <w:rsid w:val="00985B8F"/>
    <w:rsid w:val="009876F0"/>
    <w:rsid w:val="00990874"/>
    <w:rsid w:val="00992A98"/>
    <w:rsid w:val="00992C01"/>
    <w:rsid w:val="009934E9"/>
    <w:rsid w:val="009972A8"/>
    <w:rsid w:val="009A2237"/>
    <w:rsid w:val="009A5014"/>
    <w:rsid w:val="009B0131"/>
    <w:rsid w:val="009B0932"/>
    <w:rsid w:val="009B1477"/>
    <w:rsid w:val="009B3568"/>
    <w:rsid w:val="009B527E"/>
    <w:rsid w:val="009B7026"/>
    <w:rsid w:val="009B7842"/>
    <w:rsid w:val="009C096D"/>
    <w:rsid w:val="009C0A22"/>
    <w:rsid w:val="009C4159"/>
    <w:rsid w:val="009C68E9"/>
    <w:rsid w:val="009D013D"/>
    <w:rsid w:val="009D6C8C"/>
    <w:rsid w:val="009E1F35"/>
    <w:rsid w:val="009E3ABC"/>
    <w:rsid w:val="009E4A89"/>
    <w:rsid w:val="009E7155"/>
    <w:rsid w:val="009F042F"/>
    <w:rsid w:val="009F2CEE"/>
    <w:rsid w:val="009F383D"/>
    <w:rsid w:val="009F3DF3"/>
    <w:rsid w:val="009F5532"/>
    <w:rsid w:val="009F7F29"/>
    <w:rsid w:val="00A057E9"/>
    <w:rsid w:val="00A06BF6"/>
    <w:rsid w:val="00A13194"/>
    <w:rsid w:val="00A21CF7"/>
    <w:rsid w:val="00A244C6"/>
    <w:rsid w:val="00A24A92"/>
    <w:rsid w:val="00A26ED1"/>
    <w:rsid w:val="00A3269B"/>
    <w:rsid w:val="00A32A8F"/>
    <w:rsid w:val="00A353BD"/>
    <w:rsid w:val="00A3725A"/>
    <w:rsid w:val="00A46CCE"/>
    <w:rsid w:val="00A500AC"/>
    <w:rsid w:val="00A507B4"/>
    <w:rsid w:val="00A50979"/>
    <w:rsid w:val="00A50B52"/>
    <w:rsid w:val="00A514A4"/>
    <w:rsid w:val="00A51B04"/>
    <w:rsid w:val="00A531BD"/>
    <w:rsid w:val="00A541B4"/>
    <w:rsid w:val="00A553B4"/>
    <w:rsid w:val="00A5552F"/>
    <w:rsid w:val="00A55F12"/>
    <w:rsid w:val="00A57357"/>
    <w:rsid w:val="00A57C5C"/>
    <w:rsid w:val="00A60476"/>
    <w:rsid w:val="00A60480"/>
    <w:rsid w:val="00A62CC9"/>
    <w:rsid w:val="00A650A8"/>
    <w:rsid w:val="00A65CD2"/>
    <w:rsid w:val="00A666D7"/>
    <w:rsid w:val="00A6775E"/>
    <w:rsid w:val="00A67A9F"/>
    <w:rsid w:val="00A71C06"/>
    <w:rsid w:val="00A7417C"/>
    <w:rsid w:val="00A77328"/>
    <w:rsid w:val="00A80A01"/>
    <w:rsid w:val="00A811E5"/>
    <w:rsid w:val="00A81639"/>
    <w:rsid w:val="00A828DB"/>
    <w:rsid w:val="00A85A3E"/>
    <w:rsid w:val="00A86212"/>
    <w:rsid w:val="00A90F4D"/>
    <w:rsid w:val="00A9119D"/>
    <w:rsid w:val="00A950DA"/>
    <w:rsid w:val="00A96370"/>
    <w:rsid w:val="00A968EF"/>
    <w:rsid w:val="00A96F03"/>
    <w:rsid w:val="00A977CE"/>
    <w:rsid w:val="00AA3760"/>
    <w:rsid w:val="00AA407E"/>
    <w:rsid w:val="00AA769C"/>
    <w:rsid w:val="00AB1367"/>
    <w:rsid w:val="00AB3A41"/>
    <w:rsid w:val="00AB7DA9"/>
    <w:rsid w:val="00AC2E70"/>
    <w:rsid w:val="00AC4596"/>
    <w:rsid w:val="00AC4AA9"/>
    <w:rsid w:val="00AC58E9"/>
    <w:rsid w:val="00AC7B82"/>
    <w:rsid w:val="00AD49CD"/>
    <w:rsid w:val="00AD4B14"/>
    <w:rsid w:val="00AD61AA"/>
    <w:rsid w:val="00AD683F"/>
    <w:rsid w:val="00AD7369"/>
    <w:rsid w:val="00AE060F"/>
    <w:rsid w:val="00AE0D1C"/>
    <w:rsid w:val="00AE2547"/>
    <w:rsid w:val="00AE3677"/>
    <w:rsid w:val="00AE466A"/>
    <w:rsid w:val="00AE6091"/>
    <w:rsid w:val="00AE7141"/>
    <w:rsid w:val="00AE74B2"/>
    <w:rsid w:val="00AE77DE"/>
    <w:rsid w:val="00AE7D9A"/>
    <w:rsid w:val="00AF059C"/>
    <w:rsid w:val="00AF4693"/>
    <w:rsid w:val="00AF699E"/>
    <w:rsid w:val="00B00470"/>
    <w:rsid w:val="00B00BEB"/>
    <w:rsid w:val="00B02101"/>
    <w:rsid w:val="00B04AD6"/>
    <w:rsid w:val="00B11D2C"/>
    <w:rsid w:val="00B15B99"/>
    <w:rsid w:val="00B1630E"/>
    <w:rsid w:val="00B17AE9"/>
    <w:rsid w:val="00B21782"/>
    <w:rsid w:val="00B2188D"/>
    <w:rsid w:val="00B26FC2"/>
    <w:rsid w:val="00B30234"/>
    <w:rsid w:val="00B34C79"/>
    <w:rsid w:val="00B3714C"/>
    <w:rsid w:val="00B4293C"/>
    <w:rsid w:val="00B4650C"/>
    <w:rsid w:val="00B47515"/>
    <w:rsid w:val="00B50493"/>
    <w:rsid w:val="00B5108F"/>
    <w:rsid w:val="00B5134A"/>
    <w:rsid w:val="00B5439C"/>
    <w:rsid w:val="00B61782"/>
    <w:rsid w:val="00B64A6D"/>
    <w:rsid w:val="00B66CBA"/>
    <w:rsid w:val="00B72280"/>
    <w:rsid w:val="00B74400"/>
    <w:rsid w:val="00B76089"/>
    <w:rsid w:val="00B83205"/>
    <w:rsid w:val="00B84A49"/>
    <w:rsid w:val="00B86E20"/>
    <w:rsid w:val="00B94308"/>
    <w:rsid w:val="00BA7C48"/>
    <w:rsid w:val="00BB54A1"/>
    <w:rsid w:val="00BB69C3"/>
    <w:rsid w:val="00BB7FAC"/>
    <w:rsid w:val="00BC7FC6"/>
    <w:rsid w:val="00BD07D6"/>
    <w:rsid w:val="00BD4C03"/>
    <w:rsid w:val="00BD7003"/>
    <w:rsid w:val="00BD7CD8"/>
    <w:rsid w:val="00BE043B"/>
    <w:rsid w:val="00BE0604"/>
    <w:rsid w:val="00BE3328"/>
    <w:rsid w:val="00BE33DA"/>
    <w:rsid w:val="00BE6615"/>
    <w:rsid w:val="00BE6CAC"/>
    <w:rsid w:val="00BE75FA"/>
    <w:rsid w:val="00BE796D"/>
    <w:rsid w:val="00BF000A"/>
    <w:rsid w:val="00BF22B5"/>
    <w:rsid w:val="00BF4438"/>
    <w:rsid w:val="00BF4E26"/>
    <w:rsid w:val="00BF5EA0"/>
    <w:rsid w:val="00C06ED8"/>
    <w:rsid w:val="00C06FDD"/>
    <w:rsid w:val="00C10025"/>
    <w:rsid w:val="00C109AC"/>
    <w:rsid w:val="00C117B7"/>
    <w:rsid w:val="00C13D9A"/>
    <w:rsid w:val="00C14B6A"/>
    <w:rsid w:val="00C166CE"/>
    <w:rsid w:val="00C22015"/>
    <w:rsid w:val="00C230AC"/>
    <w:rsid w:val="00C23179"/>
    <w:rsid w:val="00C233B2"/>
    <w:rsid w:val="00C23BA9"/>
    <w:rsid w:val="00C26152"/>
    <w:rsid w:val="00C30AE3"/>
    <w:rsid w:val="00C31B10"/>
    <w:rsid w:val="00C351FD"/>
    <w:rsid w:val="00C37DE8"/>
    <w:rsid w:val="00C4339B"/>
    <w:rsid w:val="00C45D6F"/>
    <w:rsid w:val="00C47096"/>
    <w:rsid w:val="00C47484"/>
    <w:rsid w:val="00C503A0"/>
    <w:rsid w:val="00C543FB"/>
    <w:rsid w:val="00C54F55"/>
    <w:rsid w:val="00C55146"/>
    <w:rsid w:val="00C552CC"/>
    <w:rsid w:val="00C55E56"/>
    <w:rsid w:val="00C56A91"/>
    <w:rsid w:val="00C56F9A"/>
    <w:rsid w:val="00C66EA2"/>
    <w:rsid w:val="00C70B4A"/>
    <w:rsid w:val="00C75BA9"/>
    <w:rsid w:val="00C802FD"/>
    <w:rsid w:val="00C82778"/>
    <w:rsid w:val="00C85559"/>
    <w:rsid w:val="00C93107"/>
    <w:rsid w:val="00C96EBC"/>
    <w:rsid w:val="00CA16A9"/>
    <w:rsid w:val="00CA7B1D"/>
    <w:rsid w:val="00CB1C14"/>
    <w:rsid w:val="00CB4504"/>
    <w:rsid w:val="00CB5B77"/>
    <w:rsid w:val="00CB662D"/>
    <w:rsid w:val="00CB6AFC"/>
    <w:rsid w:val="00CC3253"/>
    <w:rsid w:val="00CC5C16"/>
    <w:rsid w:val="00CC624F"/>
    <w:rsid w:val="00CC64DA"/>
    <w:rsid w:val="00CD1C0C"/>
    <w:rsid w:val="00CD4675"/>
    <w:rsid w:val="00CD6C52"/>
    <w:rsid w:val="00CE0DCB"/>
    <w:rsid w:val="00CE59E6"/>
    <w:rsid w:val="00CE5CEA"/>
    <w:rsid w:val="00CE715D"/>
    <w:rsid w:val="00CF112E"/>
    <w:rsid w:val="00CF154A"/>
    <w:rsid w:val="00CF6233"/>
    <w:rsid w:val="00CF7F0E"/>
    <w:rsid w:val="00D05B11"/>
    <w:rsid w:val="00D07169"/>
    <w:rsid w:val="00D07A70"/>
    <w:rsid w:val="00D10813"/>
    <w:rsid w:val="00D119B6"/>
    <w:rsid w:val="00D11D14"/>
    <w:rsid w:val="00D13C35"/>
    <w:rsid w:val="00D14342"/>
    <w:rsid w:val="00D15693"/>
    <w:rsid w:val="00D15B8F"/>
    <w:rsid w:val="00D17083"/>
    <w:rsid w:val="00D22023"/>
    <w:rsid w:val="00D22821"/>
    <w:rsid w:val="00D24D1F"/>
    <w:rsid w:val="00D3178D"/>
    <w:rsid w:val="00D31892"/>
    <w:rsid w:val="00D31BE5"/>
    <w:rsid w:val="00D31C8D"/>
    <w:rsid w:val="00D31CDF"/>
    <w:rsid w:val="00D34D15"/>
    <w:rsid w:val="00D401BD"/>
    <w:rsid w:val="00D40909"/>
    <w:rsid w:val="00D410D4"/>
    <w:rsid w:val="00D44E63"/>
    <w:rsid w:val="00D4538D"/>
    <w:rsid w:val="00D46D17"/>
    <w:rsid w:val="00D476E9"/>
    <w:rsid w:val="00D512DC"/>
    <w:rsid w:val="00D514FD"/>
    <w:rsid w:val="00D516F5"/>
    <w:rsid w:val="00D52F54"/>
    <w:rsid w:val="00D547B3"/>
    <w:rsid w:val="00D555CD"/>
    <w:rsid w:val="00D5591B"/>
    <w:rsid w:val="00D567DA"/>
    <w:rsid w:val="00D56D28"/>
    <w:rsid w:val="00D61338"/>
    <w:rsid w:val="00D62B1E"/>
    <w:rsid w:val="00D631A1"/>
    <w:rsid w:val="00D642BA"/>
    <w:rsid w:val="00D66862"/>
    <w:rsid w:val="00D7001F"/>
    <w:rsid w:val="00D703F6"/>
    <w:rsid w:val="00D7135F"/>
    <w:rsid w:val="00D80F82"/>
    <w:rsid w:val="00D81901"/>
    <w:rsid w:val="00D8209F"/>
    <w:rsid w:val="00D85B28"/>
    <w:rsid w:val="00D90032"/>
    <w:rsid w:val="00D902AE"/>
    <w:rsid w:val="00D92731"/>
    <w:rsid w:val="00DA0121"/>
    <w:rsid w:val="00DA0162"/>
    <w:rsid w:val="00DA01D7"/>
    <w:rsid w:val="00DA1676"/>
    <w:rsid w:val="00DA195F"/>
    <w:rsid w:val="00DA2161"/>
    <w:rsid w:val="00DA3FB4"/>
    <w:rsid w:val="00DA52D0"/>
    <w:rsid w:val="00DA6E66"/>
    <w:rsid w:val="00DB1264"/>
    <w:rsid w:val="00DB32C5"/>
    <w:rsid w:val="00DB3F3B"/>
    <w:rsid w:val="00DB6165"/>
    <w:rsid w:val="00DC316A"/>
    <w:rsid w:val="00DC7EA7"/>
    <w:rsid w:val="00DD1A0F"/>
    <w:rsid w:val="00DD3A8B"/>
    <w:rsid w:val="00DD4D61"/>
    <w:rsid w:val="00DD7296"/>
    <w:rsid w:val="00DD7AE9"/>
    <w:rsid w:val="00DE36E5"/>
    <w:rsid w:val="00DE40B6"/>
    <w:rsid w:val="00DE5A00"/>
    <w:rsid w:val="00DE5F15"/>
    <w:rsid w:val="00DF2FD6"/>
    <w:rsid w:val="00DF392C"/>
    <w:rsid w:val="00DF40BF"/>
    <w:rsid w:val="00DF55DB"/>
    <w:rsid w:val="00DF5609"/>
    <w:rsid w:val="00DF5D04"/>
    <w:rsid w:val="00DF75CE"/>
    <w:rsid w:val="00E01817"/>
    <w:rsid w:val="00E04985"/>
    <w:rsid w:val="00E079EC"/>
    <w:rsid w:val="00E1014D"/>
    <w:rsid w:val="00E102A7"/>
    <w:rsid w:val="00E103E9"/>
    <w:rsid w:val="00E13C4A"/>
    <w:rsid w:val="00E14A34"/>
    <w:rsid w:val="00E14FC7"/>
    <w:rsid w:val="00E1556F"/>
    <w:rsid w:val="00E236F8"/>
    <w:rsid w:val="00E24103"/>
    <w:rsid w:val="00E24F9A"/>
    <w:rsid w:val="00E30B30"/>
    <w:rsid w:val="00E3303C"/>
    <w:rsid w:val="00E33C2F"/>
    <w:rsid w:val="00E466DC"/>
    <w:rsid w:val="00E54272"/>
    <w:rsid w:val="00E544EA"/>
    <w:rsid w:val="00E56D57"/>
    <w:rsid w:val="00E57EE7"/>
    <w:rsid w:val="00E60021"/>
    <w:rsid w:val="00E601C1"/>
    <w:rsid w:val="00E604E1"/>
    <w:rsid w:val="00E60CA0"/>
    <w:rsid w:val="00E622C6"/>
    <w:rsid w:val="00E642E7"/>
    <w:rsid w:val="00E664AD"/>
    <w:rsid w:val="00E71882"/>
    <w:rsid w:val="00E74EB4"/>
    <w:rsid w:val="00E8404E"/>
    <w:rsid w:val="00E87C04"/>
    <w:rsid w:val="00E91545"/>
    <w:rsid w:val="00E919A6"/>
    <w:rsid w:val="00E91A63"/>
    <w:rsid w:val="00E94419"/>
    <w:rsid w:val="00E962BA"/>
    <w:rsid w:val="00E9747C"/>
    <w:rsid w:val="00E977CF"/>
    <w:rsid w:val="00E97D78"/>
    <w:rsid w:val="00EA0BA6"/>
    <w:rsid w:val="00EA23F3"/>
    <w:rsid w:val="00EA349F"/>
    <w:rsid w:val="00EA3819"/>
    <w:rsid w:val="00EA3B15"/>
    <w:rsid w:val="00EA4D35"/>
    <w:rsid w:val="00EA5FF3"/>
    <w:rsid w:val="00EA7321"/>
    <w:rsid w:val="00EB468F"/>
    <w:rsid w:val="00EB62A3"/>
    <w:rsid w:val="00EC38B1"/>
    <w:rsid w:val="00EC5594"/>
    <w:rsid w:val="00ED08DA"/>
    <w:rsid w:val="00ED31E1"/>
    <w:rsid w:val="00ED3A46"/>
    <w:rsid w:val="00ED4894"/>
    <w:rsid w:val="00ED59B4"/>
    <w:rsid w:val="00ED5CA8"/>
    <w:rsid w:val="00ED7985"/>
    <w:rsid w:val="00EE080B"/>
    <w:rsid w:val="00EE24A9"/>
    <w:rsid w:val="00EE340A"/>
    <w:rsid w:val="00EE3DD9"/>
    <w:rsid w:val="00EE4C5A"/>
    <w:rsid w:val="00EE5757"/>
    <w:rsid w:val="00EE5B0A"/>
    <w:rsid w:val="00EE6837"/>
    <w:rsid w:val="00EF0FF2"/>
    <w:rsid w:val="00EF257F"/>
    <w:rsid w:val="00EF29B8"/>
    <w:rsid w:val="00EF2C37"/>
    <w:rsid w:val="00EF3A12"/>
    <w:rsid w:val="00EF4AAF"/>
    <w:rsid w:val="00F008AA"/>
    <w:rsid w:val="00F00F1F"/>
    <w:rsid w:val="00F01A18"/>
    <w:rsid w:val="00F04B83"/>
    <w:rsid w:val="00F06131"/>
    <w:rsid w:val="00F07C24"/>
    <w:rsid w:val="00F11A09"/>
    <w:rsid w:val="00F14D07"/>
    <w:rsid w:val="00F1762F"/>
    <w:rsid w:val="00F2285D"/>
    <w:rsid w:val="00F26562"/>
    <w:rsid w:val="00F278BB"/>
    <w:rsid w:val="00F30573"/>
    <w:rsid w:val="00F31B4B"/>
    <w:rsid w:val="00F32625"/>
    <w:rsid w:val="00F33EE0"/>
    <w:rsid w:val="00F34AEE"/>
    <w:rsid w:val="00F35EA0"/>
    <w:rsid w:val="00F367FE"/>
    <w:rsid w:val="00F4189B"/>
    <w:rsid w:val="00F41B1A"/>
    <w:rsid w:val="00F56C7C"/>
    <w:rsid w:val="00F6125A"/>
    <w:rsid w:val="00F6191B"/>
    <w:rsid w:val="00F61BAE"/>
    <w:rsid w:val="00F62BE7"/>
    <w:rsid w:val="00F6371B"/>
    <w:rsid w:val="00F6411F"/>
    <w:rsid w:val="00F647E6"/>
    <w:rsid w:val="00F65230"/>
    <w:rsid w:val="00F7062E"/>
    <w:rsid w:val="00F716B2"/>
    <w:rsid w:val="00F71FF4"/>
    <w:rsid w:val="00F7211C"/>
    <w:rsid w:val="00F722AD"/>
    <w:rsid w:val="00F743CE"/>
    <w:rsid w:val="00F75C36"/>
    <w:rsid w:val="00F76FFD"/>
    <w:rsid w:val="00F77D44"/>
    <w:rsid w:val="00F80A94"/>
    <w:rsid w:val="00F81C97"/>
    <w:rsid w:val="00F8244D"/>
    <w:rsid w:val="00F82678"/>
    <w:rsid w:val="00F847D3"/>
    <w:rsid w:val="00F864EF"/>
    <w:rsid w:val="00F8741C"/>
    <w:rsid w:val="00F91530"/>
    <w:rsid w:val="00F9289B"/>
    <w:rsid w:val="00F9634D"/>
    <w:rsid w:val="00FA2CC8"/>
    <w:rsid w:val="00FA5083"/>
    <w:rsid w:val="00FA78AA"/>
    <w:rsid w:val="00FB0138"/>
    <w:rsid w:val="00FB099D"/>
    <w:rsid w:val="00FB0AE6"/>
    <w:rsid w:val="00FB10ED"/>
    <w:rsid w:val="00FB4C3E"/>
    <w:rsid w:val="00FB77F0"/>
    <w:rsid w:val="00FB7C72"/>
    <w:rsid w:val="00FC56E4"/>
    <w:rsid w:val="00FC589C"/>
    <w:rsid w:val="00FC5E21"/>
    <w:rsid w:val="00FC60C9"/>
    <w:rsid w:val="00FC680B"/>
    <w:rsid w:val="00FC7921"/>
    <w:rsid w:val="00FC7F34"/>
    <w:rsid w:val="00FD5161"/>
    <w:rsid w:val="00FD77A4"/>
    <w:rsid w:val="00FE2B2F"/>
    <w:rsid w:val="00FE2D08"/>
    <w:rsid w:val="00FE3801"/>
    <w:rsid w:val="00FE4B52"/>
    <w:rsid w:val="00FE511A"/>
    <w:rsid w:val="00FF1177"/>
    <w:rsid w:val="00FF56DF"/>
    <w:rsid w:val="00FF5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4D6FB3"/>
  <w15:docId w15:val="{A91D094B-EB9C-4D7F-BBFF-8899E958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069E"/>
    <w:rPr>
      <w:sz w:val="24"/>
      <w:szCs w:val="24"/>
      <w:lang w:val="en-US" w:eastAsia="en-US"/>
    </w:rPr>
  </w:style>
  <w:style w:type="paragraph" w:styleId="Titolo1">
    <w:name w:val="heading 1"/>
    <w:basedOn w:val="Default"/>
    <w:next w:val="Default"/>
    <w:link w:val="Titolo1Carattere"/>
    <w:uiPriority w:val="99"/>
    <w:qFormat/>
    <w:rsid w:val="00076BDD"/>
    <w:pPr>
      <w:outlineLvl w:val="0"/>
    </w:pPr>
    <w:rPr>
      <w:b/>
      <w:bCs/>
      <w:color w:val="FFCC00"/>
    </w:rPr>
  </w:style>
  <w:style w:type="paragraph" w:styleId="Titolo2">
    <w:name w:val="heading 2"/>
    <w:basedOn w:val="Default"/>
    <w:next w:val="Default"/>
    <w:link w:val="Titolo2Carattere"/>
    <w:uiPriority w:val="99"/>
    <w:qFormat/>
    <w:rsid w:val="00076BDD"/>
    <w:pPr>
      <w:outlineLvl w:val="1"/>
    </w:pPr>
    <w:rPr>
      <w:b/>
      <w:bCs/>
      <w:color w:val="00CCF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F56D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link w:val="Titolo2"/>
    <w:uiPriority w:val="9"/>
    <w:semiHidden/>
    <w:rsid w:val="00DF56D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Default">
    <w:name w:val="Default"/>
    <w:uiPriority w:val="99"/>
    <w:rsid w:val="005646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Sommario2">
    <w:name w:val="toc 2"/>
    <w:basedOn w:val="Default"/>
    <w:next w:val="Default"/>
    <w:autoRedefine/>
    <w:uiPriority w:val="99"/>
    <w:semiHidden/>
    <w:rsid w:val="00076BDD"/>
    <w:pPr>
      <w:tabs>
        <w:tab w:val="right" w:leader="dot" w:pos="8630"/>
      </w:tabs>
    </w:pPr>
    <w:rPr>
      <w:color w:val="auto"/>
    </w:rPr>
  </w:style>
  <w:style w:type="character" w:styleId="Collegamentoipertestuale">
    <w:name w:val="Hyperlink"/>
    <w:uiPriority w:val="99"/>
    <w:rsid w:val="005646B3"/>
    <w:rPr>
      <w:color w:val="000000"/>
    </w:rPr>
  </w:style>
  <w:style w:type="paragraph" w:styleId="Sommario1">
    <w:name w:val="toc 1"/>
    <w:basedOn w:val="Default"/>
    <w:next w:val="Default"/>
    <w:autoRedefine/>
    <w:uiPriority w:val="99"/>
    <w:semiHidden/>
    <w:rsid w:val="005646B3"/>
    <w:rPr>
      <w:color w:val="auto"/>
    </w:rPr>
  </w:style>
  <w:style w:type="character" w:styleId="Rimandonotaapidipagina">
    <w:name w:val="footnote reference"/>
    <w:uiPriority w:val="99"/>
    <w:semiHidden/>
    <w:rsid w:val="005646B3"/>
    <w:rPr>
      <w:color w:val="000000"/>
    </w:rPr>
  </w:style>
  <w:style w:type="paragraph" w:styleId="Rientrocorpodeltesto3">
    <w:name w:val="Body Text Indent 3"/>
    <w:basedOn w:val="Default"/>
    <w:next w:val="Default"/>
    <w:link w:val="Rientrocorpodeltesto3Carattere"/>
    <w:uiPriority w:val="99"/>
    <w:rsid w:val="005646B3"/>
    <w:pPr>
      <w:spacing w:before="60" w:after="60"/>
    </w:pPr>
    <w:rPr>
      <w:color w:val="auto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DF56DB"/>
    <w:rPr>
      <w:sz w:val="16"/>
      <w:szCs w:val="16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5646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F56DB"/>
    <w:rPr>
      <w:sz w:val="0"/>
      <w:szCs w:val="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4634E3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uiPriority w:val="99"/>
    <w:locked/>
    <w:rsid w:val="005433CF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4634E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uiPriority w:val="99"/>
    <w:semiHidden/>
    <w:rsid w:val="00DF56DB"/>
    <w:rPr>
      <w:sz w:val="24"/>
      <w:szCs w:val="24"/>
      <w:lang w:val="en-US" w:eastAsia="en-US"/>
    </w:rPr>
  </w:style>
  <w:style w:type="character" w:styleId="Numeropagina">
    <w:name w:val="page number"/>
    <w:basedOn w:val="Carpredefinitoparagrafo"/>
    <w:uiPriority w:val="99"/>
    <w:rsid w:val="004634E3"/>
  </w:style>
  <w:style w:type="character" w:styleId="Enfasigrassetto">
    <w:name w:val="Strong"/>
    <w:uiPriority w:val="99"/>
    <w:qFormat/>
    <w:rsid w:val="004B1FA8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C64DA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F56DB"/>
    <w:rPr>
      <w:sz w:val="20"/>
      <w:szCs w:val="20"/>
      <w:lang w:val="en-US" w:eastAsia="en-US"/>
    </w:rPr>
  </w:style>
  <w:style w:type="character" w:customStyle="1" w:styleId="StyleFootnoteReferenceArial10pt">
    <w:name w:val="Style Footnote Reference + Arial 10 pt"/>
    <w:uiPriority w:val="99"/>
    <w:rsid w:val="00302714"/>
    <w:rPr>
      <w:rFonts w:ascii="Arial" w:hAnsi="Arial" w:cs="Arial"/>
      <w:color w:val="000000"/>
      <w:sz w:val="18"/>
      <w:szCs w:val="18"/>
      <w:vertAlign w:val="superscript"/>
    </w:rPr>
  </w:style>
  <w:style w:type="character" w:styleId="Rimandocommento">
    <w:name w:val="annotation reference"/>
    <w:uiPriority w:val="99"/>
    <w:semiHidden/>
    <w:rsid w:val="007778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778F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7778FE"/>
    <w:rPr>
      <w:lang w:val="en-US" w:eastAsia="en-US"/>
    </w:rPr>
  </w:style>
  <w:style w:type="paragraph" w:customStyle="1" w:styleId="Paragrafoelenco1">
    <w:name w:val="Paragrafo elenco1"/>
    <w:basedOn w:val="Normale"/>
    <w:uiPriority w:val="99"/>
    <w:rsid w:val="002E1170"/>
    <w:pPr>
      <w:ind w:left="720"/>
    </w:pPr>
    <w:rPr>
      <w:rFonts w:ascii="Calibri" w:hAnsi="Calibri" w:cs="Calibri"/>
      <w:sz w:val="22"/>
      <w:szCs w:val="22"/>
      <w:lang w:val="en-GB"/>
    </w:rPr>
  </w:style>
  <w:style w:type="paragraph" w:styleId="Paragrafoelenco">
    <w:name w:val="List Paragraph"/>
    <w:basedOn w:val="Normale"/>
    <w:uiPriority w:val="99"/>
    <w:qFormat/>
    <w:rsid w:val="002E1170"/>
    <w:pPr>
      <w:ind w:left="720"/>
    </w:pPr>
    <w:rPr>
      <w:rFonts w:ascii="Calibr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3222</Words>
  <Characters>18371</Characters>
  <Application>Microsoft Office Word</Application>
  <DocSecurity>0</DocSecurity>
  <Lines>153</Lines>
  <Paragraphs>43</Paragraphs>
  <ScaleCrop>false</ScaleCrop>
  <Company>PRACSIS</Company>
  <LinksUpToDate>false</LinksUpToDate>
  <CharactersWithSpaces>21550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&amp; Clare</dc:creator>
  <cp:lastModifiedBy>daniela marchetti</cp:lastModifiedBy>
  <cp:revision>2</cp:revision>
  <cp:lastPrinted>2012-02-08T10:45:00Z</cp:lastPrinted>
  <dcterms:created xsi:type="dcterms:W3CDTF">2020-06-15T07:51:00Z</dcterms:created>
  <dcterms:modified xsi:type="dcterms:W3CDTF">2020-06-15T07:51:00Z</dcterms:modified>
</cp:coreProperties>
</file>